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445" w:type="dxa"/>
        <w:tblLook w:val="04A0" w:firstRow="1" w:lastRow="0" w:firstColumn="1" w:lastColumn="0" w:noHBand="0" w:noVBand="1"/>
      </w:tblPr>
      <w:tblGrid>
        <w:gridCol w:w="4571"/>
        <w:gridCol w:w="5352"/>
      </w:tblGrid>
      <w:tr w:rsidR="009C10C4" w:rsidRPr="00B24315" w:rsidTr="009D3F0F">
        <w:trPr>
          <w:trHeight w:val="1154"/>
        </w:trPr>
        <w:tc>
          <w:tcPr>
            <w:tcW w:w="4571" w:type="dxa"/>
            <w:shd w:val="clear" w:color="auto" w:fill="auto"/>
          </w:tcPr>
          <w:p w:rsidR="009D3F0F" w:rsidRPr="005A755F" w:rsidRDefault="009D3F0F" w:rsidP="009D3F0F">
            <w:pPr>
              <w:jc w:val="center"/>
              <w:rPr>
                <w:rFonts w:eastAsia="Arial"/>
                <w:lang w:val="vi-VN"/>
              </w:rPr>
            </w:pPr>
            <w:r w:rsidRPr="005A755F">
              <w:rPr>
                <w:rFonts w:eastAsia="Arial"/>
                <w:lang w:val="vi-VN"/>
              </w:rPr>
              <w:t>BỘ</w:t>
            </w:r>
            <w:r>
              <w:rPr>
                <w:rFonts w:eastAsia="Arial"/>
                <w:lang w:val="vi-VN"/>
              </w:rPr>
              <w:t xml:space="preserve"> VĂN HOÁ, THỂ THAO VÀ DU LỊCH</w:t>
            </w:r>
          </w:p>
          <w:p w:rsidR="009D3F0F" w:rsidRPr="00DE0104" w:rsidRDefault="009D3F0F" w:rsidP="009D3F0F">
            <w:pPr>
              <w:jc w:val="center"/>
              <w:rPr>
                <w:rFonts w:eastAsia="Arial"/>
                <w:b/>
                <w:lang w:val="vi-VN"/>
              </w:rPr>
            </w:pPr>
            <w:r w:rsidRPr="005A755F">
              <w:rPr>
                <w:rFonts w:eastAsia="Arial"/>
                <w:b/>
                <w:lang w:val="vi-VN"/>
              </w:rPr>
              <w:t xml:space="preserve">TRƯỜNG ĐẠI HỌC </w:t>
            </w:r>
            <w:r w:rsidRPr="00DE0104">
              <w:rPr>
                <w:rFonts w:eastAsia="Arial"/>
                <w:b/>
                <w:lang w:val="vi-VN"/>
              </w:rPr>
              <w:t>VĂN HOÁ</w:t>
            </w:r>
          </w:p>
          <w:p w:rsidR="009C10C4" w:rsidRPr="00DE0104" w:rsidRDefault="009D3F0F" w:rsidP="009D3F0F">
            <w:pPr>
              <w:jc w:val="center"/>
              <w:rPr>
                <w:rFonts w:eastAsia="Arial"/>
                <w:b/>
                <w:lang w:val="vi-VN"/>
              </w:rPr>
            </w:pPr>
            <w:r>
              <w:rPr>
                <w:b/>
                <w:bCs/>
                <w:noProof/>
              </w:rPr>
              <mc:AlternateContent>
                <mc:Choice Requires="wps">
                  <w:drawing>
                    <wp:anchor distT="4294967294" distB="4294967294" distL="114300" distR="114300" simplePos="0" relativeHeight="251659776" behindDoc="0" locked="0" layoutInCell="1" allowOverlap="1" wp14:anchorId="0E056C05" wp14:editId="010DAA5A">
                      <wp:simplePos x="0" y="0"/>
                      <wp:positionH relativeFrom="column">
                        <wp:posOffset>501015</wp:posOffset>
                      </wp:positionH>
                      <wp:positionV relativeFrom="paragraph">
                        <wp:posOffset>229235</wp:posOffset>
                      </wp:positionV>
                      <wp:extent cx="1736725" cy="0"/>
                      <wp:effectExtent l="0" t="0" r="349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6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4EF80C4" id="Straight Connector 2"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9.45pt,18.05pt" to="176.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KW2wEAAKQDAAAOAAAAZHJzL2Uyb0RvYy54bWysU01v2zAMvQ/YfxB0X5ykaFoYcXpI0F2K&#10;LUC6H8DKsi1MEgVRi5N/P0r5WNrdhvkgSCL5yPf0vHw6OCv2OpJB38jZZCqF9gpb4/tG/nh9/vIo&#10;BSXwLVj0upFHTfJp9fnTcgy1nuOAttVRMIinegyNHFIKdVWRGrQDmmDQnoMdRgeJj7Gv2ggjoztb&#10;zafTRTVibENEpYn4dnMKylXB7zqt0veuI52EbSTPlsoay/qW12q1hLqPEAajzmPAP0zhwHhueoXa&#10;QALxK5q/oJxREQm7NFHoKuw6o3ThwGxm0w9sdgMEXbiwOBSuMtH/g1Xf9tsoTNvIuRQeHD/RLkUw&#10;/ZDEGr1nATGKedZpDFRz+tpvY2aqDn4XXlD9JI5V74L5QOGUduiiy+lMVRyK7ser7vqQhOLL2cPd&#10;4mF+L4W6xCqoL4UhUvqq0Ym8aaQ1PksCNexfKOXWUF9S8rXHZ2NteVbrxdjIxd09P7wCNldnIfHW&#10;BaZLvpcCbM+uVSkWREJr2lydcehIaxvFHtg47LcWx1ceVwoLlDjAHMqXheEJ3pXmcTZAw6m4hE4+&#10;cyax2a1xjXy8rbY+d9TFrmdSfyTMuzdsj9t40ZmtUJqebZu9dnvm/e3PtfoNAAD//wMAUEsDBBQA&#10;BgAIAAAAIQAmt3I83gAAAAgBAAAPAAAAZHJzL2Rvd25yZXYueG1sTI/NTsMwEITvSH0Ha5G4UacN&#10;tCXEqVBRD721ASSO23jzQ+N1FDtteHuMeoDj7Ixmvk3Xo2nFmXrXWFYwm0YgiAurG64UvL9t71cg&#10;nEfW2FomBd/kYJ1NblJMtL3wgc65r0QoYZeggtr7LpHSFTUZdFPbEQevtL1BH2RfSd3jJZSbVs6j&#10;aCENNhwWauxoU1NxygejYNhvyqjZxuPXZ5zLYbfcf7yWlVJ3t+PLMwhPo/8Lwy9+QIcsMB3twNqJ&#10;VsFy9RSSCuLFDETw48f5A4jj9SCzVP5/IPsBAAD//wMAUEsBAi0AFAAGAAgAAAAhALaDOJL+AAAA&#10;4QEAABMAAAAAAAAAAAAAAAAAAAAAAFtDb250ZW50X1R5cGVzXS54bWxQSwECLQAUAAYACAAAACEA&#10;OP0h/9YAAACUAQAACwAAAAAAAAAAAAAAAAAvAQAAX3JlbHMvLnJlbHNQSwECLQAUAAYACAAAACEA&#10;XpYyltsBAACkAwAADgAAAAAAAAAAAAAAAAAuAgAAZHJzL2Uyb0RvYy54bWxQSwECLQAUAAYACAAA&#10;ACEAJrdyPN4AAAAIAQAADwAAAAAAAAAAAAAAAAA1BAAAZHJzL2Rvd25yZXYueG1sUEsFBgAAAAAE&#10;AAQA8wAAAEAFAAAAAA==&#10;" strokecolor="windowText" strokeweight=".5pt">
                      <v:stroke joinstyle="miter"/>
                      <o:lock v:ext="edit" shapetype="f"/>
                    </v:line>
                  </w:pict>
                </mc:Fallback>
              </mc:AlternateContent>
            </w:r>
            <w:r w:rsidRPr="00DE0104">
              <w:rPr>
                <w:rFonts w:eastAsia="Arial"/>
                <w:b/>
                <w:lang w:val="vi-VN"/>
              </w:rPr>
              <w:t>THÀNH PHỐ HỒ CHÍ MINH</w:t>
            </w:r>
          </w:p>
        </w:tc>
        <w:tc>
          <w:tcPr>
            <w:tcW w:w="5352" w:type="dxa"/>
            <w:shd w:val="clear" w:color="auto" w:fill="auto"/>
          </w:tcPr>
          <w:p w:rsidR="009C10C4" w:rsidRPr="005A755F" w:rsidRDefault="009C10C4" w:rsidP="00C2107D">
            <w:pPr>
              <w:jc w:val="center"/>
              <w:rPr>
                <w:rFonts w:eastAsia="Arial"/>
                <w:b/>
                <w:lang w:val="vi-VN"/>
              </w:rPr>
            </w:pPr>
            <w:r w:rsidRPr="005A755F">
              <w:rPr>
                <w:rFonts w:eastAsia="Arial"/>
                <w:b/>
                <w:lang w:val="vi-VN"/>
              </w:rPr>
              <w:t>CỘNG HÒA XÃ HỘI CHỦ NGHĨA VIỆT NAM</w:t>
            </w:r>
          </w:p>
          <w:p w:rsidR="009C10C4" w:rsidRPr="0084444D" w:rsidRDefault="001C2006" w:rsidP="00C2107D">
            <w:pPr>
              <w:jc w:val="center"/>
              <w:rPr>
                <w:rFonts w:eastAsia="Arial"/>
                <w:b/>
              </w:rPr>
            </w:pPr>
            <w:r w:rsidRPr="0084444D">
              <w:rPr>
                <w:rFonts w:ascii="Arial" w:eastAsia="Arial" w:hAnsi="Arial"/>
                <w:b/>
                <w:noProof/>
                <w:sz w:val="22"/>
                <w:szCs w:val="22"/>
              </w:rPr>
              <mc:AlternateContent>
                <mc:Choice Requires="wps">
                  <w:drawing>
                    <wp:anchor distT="4294967294" distB="4294967294" distL="114300" distR="114300" simplePos="0" relativeHeight="251656704" behindDoc="0" locked="0" layoutInCell="1" allowOverlap="1" wp14:anchorId="61251A2F" wp14:editId="676A6991">
                      <wp:simplePos x="0" y="0"/>
                      <wp:positionH relativeFrom="column">
                        <wp:posOffset>762635</wp:posOffset>
                      </wp:positionH>
                      <wp:positionV relativeFrom="paragraph">
                        <wp:posOffset>194309</wp:posOffset>
                      </wp:positionV>
                      <wp:extent cx="1736725" cy="0"/>
                      <wp:effectExtent l="0" t="0" r="3492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6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16CC534"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0.05pt,15.3pt" to="196.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5CG2gEAAKQDAAAOAAAAZHJzL2Uyb0RvYy54bWysU8tu2zAQvBfoPxC817IdxAkEyznYSC9B&#10;a8DpB2woSiJKcgkua9l/3yX9qJPeiupALLnPmR0tnw7Oir2OZNA3cjaZSqG9wtb4vpE/Xp+/PEpB&#10;CXwLFr1u5FGTfFp9/rQcQ63nOKBtdRRcxFM9hkYOKYW6qkgN2gFNMGjPzg6jg8TX2FdthJGrO1vN&#10;p9NFNWJsQ0Slifh1c3LKVanfdVql711HOgnbSJ4tlTOW8y2f1WoJdR8hDEadx4B/mMKB8dz0WmoD&#10;CcSvaP4q5YyKSNiliUJXYdcZpQsGRjObfkCzGyDogoXJoXClif5fWfVtv43CtLw7KTw4XtEuRTD9&#10;kMQavWcCMYp55mkMVHP42m9jRqoOfhdeUP0k9lXvnPlC4RR26KLL4QxVHArvxyvv+pCE4sfZw93i&#10;YX4vhbr4KqgviSFS+qrRiWw00hqfKYEa9i+UcmuoLyH52eOzsbas1XoxNnJxd8+LV8Di6iwkNl1g&#10;uOR7KcD2rFqVYqlIaE2bs3MdOtLaRrEHFg7rrcXxlceVwgIldjCG8mVieIJ3qXmcDdBwSi6uk86c&#10;SSx2a1wjH2+zrc8ddZHrGdQfCrP1hu1xGy88sxRK07Nss9Zu72zf/lyr3wAAAP//AwBQSwMEFAAG&#10;AAgAAAAhADWLqLDcAAAACQEAAA8AAABkcnMvZG93bnJldi54bWxMj81OwzAQhO9IvIO1SNyo3Voq&#10;EOJUqKgHbiUFiaMbb34gXkex04a3ZxEHuO3sjma/yTez78UJx9gFMrBcKBBIVXAdNQZeD7ubOxAx&#10;WXK2D4QGvjDCpri8yG3mwple8FSmRnAIxcwaaFMaMilj1aK3cREGJL7VYfQ2sRwb6UZ75nDfy5VS&#10;a+ltR/yhtQNuW6w+y8kbmPbbWnU7PX+861JOz7f7t6e6Meb6an58AJFwTn9m+MFndCiY6RgmclH0&#10;rFdqyVYDWq1BsEHfax6OvwtZ5PJ/g+IbAAD//wMAUEsBAi0AFAAGAAgAAAAhALaDOJL+AAAA4QEA&#10;ABMAAAAAAAAAAAAAAAAAAAAAAFtDb250ZW50X1R5cGVzXS54bWxQSwECLQAUAAYACAAAACEAOP0h&#10;/9YAAACUAQAACwAAAAAAAAAAAAAAAAAvAQAAX3JlbHMvLnJlbHNQSwECLQAUAAYACAAAACEAebeQ&#10;htoBAACkAwAADgAAAAAAAAAAAAAAAAAuAgAAZHJzL2Uyb0RvYy54bWxQSwECLQAUAAYACAAAACEA&#10;NYuosNwAAAAJAQAADwAAAAAAAAAAAAAAAAA0BAAAZHJzL2Rvd25yZXYueG1sUEsFBgAAAAAEAAQA&#10;8wAAAD0FAAAAAA==&#10;" strokecolor="windowText" strokeweight=".5pt">
                      <v:stroke joinstyle="miter"/>
                      <o:lock v:ext="edit" shapetype="f"/>
                    </v:line>
                  </w:pict>
                </mc:Fallback>
              </mc:AlternateContent>
            </w:r>
            <w:r w:rsidR="009C10C4" w:rsidRPr="0084444D">
              <w:rPr>
                <w:rFonts w:eastAsia="Arial"/>
                <w:b/>
              </w:rPr>
              <w:t>Độc lập – Tự do – Hạnh phúc</w:t>
            </w:r>
          </w:p>
        </w:tc>
      </w:tr>
    </w:tbl>
    <w:p w:rsidR="009C10C4" w:rsidRDefault="009C10C4" w:rsidP="002E1D35">
      <w:pPr>
        <w:jc w:val="center"/>
        <w:rPr>
          <w:b/>
          <w:bCs/>
          <w:lang w:val="vi-VN"/>
        </w:rPr>
      </w:pPr>
      <w:bookmarkStart w:id="0" w:name="chuong_pl_17_name"/>
    </w:p>
    <w:p w:rsidR="002E1D35" w:rsidRPr="009D3F0F" w:rsidRDefault="002E1D35" w:rsidP="009D3F0F">
      <w:pPr>
        <w:spacing w:before="120" w:after="120"/>
        <w:jc w:val="center"/>
        <w:rPr>
          <w:sz w:val="28"/>
          <w:szCs w:val="28"/>
        </w:rPr>
      </w:pPr>
      <w:r w:rsidRPr="009D3F0F">
        <w:rPr>
          <w:b/>
          <w:bCs/>
          <w:sz w:val="28"/>
          <w:szCs w:val="28"/>
          <w:lang w:val="vi-VN"/>
        </w:rPr>
        <w:t>THÔNG BÁO</w:t>
      </w:r>
      <w:bookmarkEnd w:id="0"/>
    </w:p>
    <w:p w:rsidR="002E1D35" w:rsidRPr="009D3F0F" w:rsidRDefault="002E1D35" w:rsidP="009D3F0F">
      <w:pPr>
        <w:spacing w:before="120" w:after="120"/>
        <w:jc w:val="center"/>
        <w:rPr>
          <w:b/>
          <w:bCs/>
          <w:sz w:val="28"/>
          <w:szCs w:val="28"/>
          <w:lang w:val="vi-VN"/>
        </w:rPr>
      </w:pPr>
      <w:bookmarkStart w:id="1" w:name="chuong_pl_17_name_name"/>
      <w:r w:rsidRPr="009D3F0F">
        <w:rPr>
          <w:b/>
          <w:bCs/>
          <w:sz w:val="28"/>
          <w:szCs w:val="28"/>
          <w:lang w:val="vi-VN"/>
        </w:rPr>
        <w:t>Công khai cam kết chất lượng đào tạo của cơ sở giáo dục đại học</w:t>
      </w:r>
    </w:p>
    <w:p w:rsidR="002E1D35" w:rsidRPr="009D3F0F" w:rsidRDefault="002E1D35" w:rsidP="009D3F0F">
      <w:pPr>
        <w:spacing w:before="120" w:after="120" w:line="360" w:lineRule="auto"/>
        <w:jc w:val="center"/>
        <w:rPr>
          <w:sz w:val="28"/>
          <w:szCs w:val="28"/>
        </w:rPr>
      </w:pPr>
      <w:r w:rsidRPr="009D3F0F">
        <w:rPr>
          <w:b/>
          <w:bCs/>
          <w:sz w:val="28"/>
          <w:szCs w:val="28"/>
          <w:lang w:val="vi-VN"/>
        </w:rPr>
        <w:t>năm học</w:t>
      </w:r>
      <w:bookmarkEnd w:id="1"/>
      <w:r w:rsidRPr="009D3F0F">
        <w:rPr>
          <w:b/>
          <w:bCs/>
          <w:sz w:val="28"/>
          <w:szCs w:val="28"/>
        </w:rPr>
        <w:t xml:space="preserve"> 201</w:t>
      </w:r>
      <w:r w:rsidR="00224A9B" w:rsidRPr="009D3F0F">
        <w:rPr>
          <w:b/>
          <w:bCs/>
          <w:sz w:val="28"/>
          <w:szCs w:val="28"/>
        </w:rPr>
        <w:t>9</w:t>
      </w:r>
      <w:r w:rsidRPr="009D3F0F">
        <w:rPr>
          <w:b/>
          <w:bCs/>
          <w:sz w:val="28"/>
          <w:szCs w:val="28"/>
        </w:rPr>
        <w:t xml:space="preserve"> – 20</w:t>
      </w:r>
      <w:r w:rsidR="00224A9B" w:rsidRPr="009D3F0F">
        <w:rPr>
          <w:b/>
          <w:bCs/>
          <w:sz w:val="28"/>
          <w:szCs w:val="28"/>
        </w:rPr>
        <w:t>20</w:t>
      </w:r>
    </w:p>
    <w:p w:rsidR="001C2006" w:rsidRPr="009D3F0F" w:rsidRDefault="0019713F" w:rsidP="009D3F0F">
      <w:pPr>
        <w:spacing w:before="120" w:after="120" w:line="360" w:lineRule="auto"/>
        <w:rPr>
          <w:sz w:val="28"/>
          <w:szCs w:val="28"/>
        </w:rPr>
      </w:pPr>
      <w:r w:rsidRPr="009D3F0F">
        <w:rPr>
          <w:b/>
          <w:sz w:val="28"/>
          <w:szCs w:val="28"/>
        </w:rPr>
        <w:t>Chuyên n</w:t>
      </w:r>
      <w:r w:rsidR="001C2006" w:rsidRPr="009D3F0F">
        <w:rPr>
          <w:b/>
          <w:sz w:val="28"/>
          <w:szCs w:val="28"/>
        </w:rPr>
        <w:t xml:space="preserve">gành: </w:t>
      </w:r>
      <w:r w:rsidR="00140FE5" w:rsidRPr="009D3F0F">
        <w:rPr>
          <w:b/>
          <w:sz w:val="28"/>
          <w:szCs w:val="28"/>
        </w:rPr>
        <w:t>Quản lý văn hóa</w:t>
      </w:r>
    </w:p>
    <w:tbl>
      <w:tblPr>
        <w:tblW w:w="1023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1838"/>
        <w:gridCol w:w="7828"/>
      </w:tblGrid>
      <w:tr w:rsidR="00DF5CE8" w:rsidRPr="009D3F0F" w:rsidTr="009D3F0F">
        <w:tc>
          <w:tcPr>
            <w:tcW w:w="278" w:type="pct"/>
            <w:vMerge w:val="restart"/>
            <w:shd w:val="clear" w:color="auto" w:fill="auto"/>
            <w:vAlign w:val="center"/>
          </w:tcPr>
          <w:p w:rsidR="00DF5CE8" w:rsidRPr="009D3F0F" w:rsidRDefault="00DF5CE8" w:rsidP="009D3F0F">
            <w:pPr>
              <w:spacing w:before="120" w:after="120" w:line="360" w:lineRule="auto"/>
              <w:jc w:val="center"/>
              <w:rPr>
                <w:sz w:val="28"/>
                <w:szCs w:val="28"/>
              </w:rPr>
            </w:pPr>
            <w:r w:rsidRPr="009D3F0F">
              <w:rPr>
                <w:b/>
                <w:sz w:val="28"/>
                <w:szCs w:val="28"/>
              </w:rPr>
              <w:t>STT</w:t>
            </w:r>
          </w:p>
        </w:tc>
        <w:tc>
          <w:tcPr>
            <w:tcW w:w="898" w:type="pct"/>
            <w:vMerge w:val="restart"/>
            <w:shd w:val="clear" w:color="auto" w:fill="auto"/>
            <w:vAlign w:val="center"/>
          </w:tcPr>
          <w:p w:rsidR="00DF5CE8" w:rsidRPr="009D3F0F" w:rsidRDefault="00DF5CE8" w:rsidP="009D3F0F">
            <w:pPr>
              <w:spacing w:before="120" w:after="120" w:line="360" w:lineRule="auto"/>
              <w:jc w:val="center"/>
              <w:rPr>
                <w:sz w:val="28"/>
                <w:szCs w:val="28"/>
              </w:rPr>
            </w:pPr>
            <w:r w:rsidRPr="009D3F0F">
              <w:rPr>
                <w:b/>
                <w:sz w:val="28"/>
                <w:szCs w:val="28"/>
              </w:rPr>
              <w:t>Nội dung</w:t>
            </w:r>
          </w:p>
        </w:tc>
        <w:tc>
          <w:tcPr>
            <w:tcW w:w="3824" w:type="pct"/>
            <w:shd w:val="clear" w:color="auto" w:fill="auto"/>
            <w:tcMar>
              <w:top w:w="0" w:type="dxa"/>
              <w:left w:w="0" w:type="dxa"/>
              <w:bottom w:w="0" w:type="dxa"/>
              <w:right w:w="0" w:type="dxa"/>
            </w:tcMar>
            <w:vAlign w:val="center"/>
          </w:tcPr>
          <w:p w:rsidR="00DF5CE8" w:rsidRPr="009D3F0F" w:rsidRDefault="00DF5CE8" w:rsidP="009D3F0F">
            <w:pPr>
              <w:spacing w:before="120" w:after="120" w:line="360" w:lineRule="auto"/>
              <w:jc w:val="center"/>
              <w:rPr>
                <w:b/>
                <w:sz w:val="28"/>
                <w:szCs w:val="28"/>
              </w:rPr>
            </w:pPr>
            <w:r w:rsidRPr="009D3F0F">
              <w:rPr>
                <w:b/>
                <w:sz w:val="28"/>
                <w:szCs w:val="28"/>
              </w:rPr>
              <w:t>Trình độ đào tạo</w:t>
            </w:r>
          </w:p>
        </w:tc>
      </w:tr>
      <w:tr w:rsidR="00DF5CE8" w:rsidRPr="009D3F0F" w:rsidTr="009D3F0F">
        <w:tc>
          <w:tcPr>
            <w:tcW w:w="278" w:type="pct"/>
            <w:vMerge/>
            <w:shd w:val="clear" w:color="auto" w:fill="auto"/>
            <w:vAlign w:val="center"/>
          </w:tcPr>
          <w:p w:rsidR="00DF5CE8" w:rsidRPr="009D3F0F" w:rsidRDefault="00DF5CE8" w:rsidP="009D3F0F">
            <w:pPr>
              <w:spacing w:before="120" w:after="120" w:line="360" w:lineRule="auto"/>
              <w:jc w:val="center"/>
              <w:rPr>
                <w:sz w:val="28"/>
                <w:szCs w:val="28"/>
              </w:rPr>
            </w:pPr>
          </w:p>
        </w:tc>
        <w:tc>
          <w:tcPr>
            <w:tcW w:w="898" w:type="pct"/>
            <w:vMerge/>
            <w:shd w:val="clear" w:color="auto" w:fill="auto"/>
            <w:vAlign w:val="center"/>
          </w:tcPr>
          <w:p w:rsidR="00DF5CE8" w:rsidRPr="009D3F0F" w:rsidRDefault="00DF5CE8" w:rsidP="009D3F0F">
            <w:pPr>
              <w:spacing w:before="120" w:after="120" w:line="360" w:lineRule="auto"/>
              <w:jc w:val="center"/>
              <w:rPr>
                <w:b/>
                <w:sz w:val="28"/>
                <w:szCs w:val="28"/>
              </w:rPr>
            </w:pPr>
          </w:p>
        </w:tc>
        <w:tc>
          <w:tcPr>
            <w:tcW w:w="3824" w:type="pct"/>
            <w:shd w:val="clear" w:color="auto" w:fill="auto"/>
            <w:tcMar>
              <w:top w:w="0" w:type="dxa"/>
              <w:left w:w="0" w:type="dxa"/>
              <w:bottom w:w="0" w:type="dxa"/>
              <w:right w:w="0" w:type="dxa"/>
            </w:tcMar>
            <w:vAlign w:val="center"/>
          </w:tcPr>
          <w:p w:rsidR="00DF5CE8" w:rsidRPr="009D3F0F" w:rsidRDefault="00DF5CE8" w:rsidP="009D3F0F">
            <w:pPr>
              <w:spacing w:before="120" w:after="120" w:line="360" w:lineRule="auto"/>
              <w:jc w:val="center"/>
              <w:rPr>
                <w:b/>
                <w:sz w:val="28"/>
                <w:szCs w:val="28"/>
              </w:rPr>
            </w:pPr>
            <w:r w:rsidRPr="009D3F0F">
              <w:rPr>
                <w:b/>
                <w:sz w:val="28"/>
                <w:szCs w:val="28"/>
              </w:rPr>
              <w:t>Thạc sĩ</w:t>
            </w:r>
          </w:p>
        </w:tc>
      </w:tr>
      <w:tr w:rsidR="00DF5CE8" w:rsidRPr="009D3F0F" w:rsidTr="009D3F0F">
        <w:tc>
          <w:tcPr>
            <w:tcW w:w="278" w:type="pct"/>
            <w:shd w:val="clear" w:color="auto" w:fill="auto"/>
            <w:tcMar>
              <w:top w:w="0" w:type="dxa"/>
              <w:left w:w="0" w:type="dxa"/>
              <w:bottom w:w="0" w:type="dxa"/>
              <w:right w:w="0" w:type="dxa"/>
            </w:tcMar>
            <w:vAlign w:val="center"/>
          </w:tcPr>
          <w:p w:rsidR="00DF5CE8" w:rsidRPr="009D3F0F" w:rsidRDefault="00DF5CE8" w:rsidP="009D3F0F">
            <w:pPr>
              <w:spacing w:before="120" w:after="120" w:line="360" w:lineRule="auto"/>
              <w:jc w:val="center"/>
              <w:rPr>
                <w:sz w:val="28"/>
                <w:szCs w:val="28"/>
              </w:rPr>
            </w:pPr>
            <w:r w:rsidRPr="009D3F0F">
              <w:rPr>
                <w:sz w:val="28"/>
                <w:szCs w:val="28"/>
              </w:rPr>
              <w:t>I</w:t>
            </w:r>
          </w:p>
        </w:tc>
        <w:tc>
          <w:tcPr>
            <w:tcW w:w="898" w:type="pct"/>
            <w:shd w:val="clear" w:color="auto" w:fill="auto"/>
            <w:tcMar>
              <w:top w:w="0" w:type="dxa"/>
              <w:left w:w="0" w:type="dxa"/>
              <w:bottom w:w="0" w:type="dxa"/>
              <w:right w:w="0" w:type="dxa"/>
            </w:tcMar>
            <w:vAlign w:val="center"/>
          </w:tcPr>
          <w:p w:rsidR="00DF5CE8" w:rsidRPr="009D3F0F" w:rsidRDefault="00DF5CE8" w:rsidP="009D3F0F">
            <w:pPr>
              <w:spacing w:before="120" w:after="120" w:line="360" w:lineRule="auto"/>
              <w:ind w:left="124" w:right="132"/>
              <w:jc w:val="both"/>
              <w:rPr>
                <w:sz w:val="28"/>
                <w:szCs w:val="28"/>
              </w:rPr>
            </w:pPr>
            <w:r w:rsidRPr="009D3F0F">
              <w:rPr>
                <w:sz w:val="28"/>
                <w:szCs w:val="28"/>
              </w:rPr>
              <w:t>Điều kiện đăng ký tuyển sinh</w:t>
            </w:r>
          </w:p>
        </w:tc>
        <w:tc>
          <w:tcPr>
            <w:tcW w:w="3824" w:type="pct"/>
            <w:shd w:val="clear" w:color="auto" w:fill="auto"/>
            <w:tcMar>
              <w:top w:w="0" w:type="dxa"/>
              <w:left w:w="0" w:type="dxa"/>
              <w:bottom w:w="0" w:type="dxa"/>
              <w:right w:w="0" w:type="dxa"/>
            </w:tcMar>
            <w:vAlign w:val="center"/>
          </w:tcPr>
          <w:p w:rsidR="003A4F8E" w:rsidRPr="009D3F0F" w:rsidRDefault="003A4F8E" w:rsidP="009D3F0F">
            <w:pPr>
              <w:spacing w:before="120" w:after="120" w:line="360" w:lineRule="auto"/>
              <w:ind w:left="88" w:right="90" w:firstLine="630"/>
              <w:jc w:val="both"/>
              <w:rPr>
                <w:bCs/>
                <w:sz w:val="28"/>
                <w:szCs w:val="28"/>
              </w:rPr>
            </w:pPr>
            <w:r w:rsidRPr="009D3F0F">
              <w:rPr>
                <w:bCs/>
                <w:sz w:val="28"/>
                <w:szCs w:val="28"/>
              </w:rPr>
              <w:t>- Đối tượng tuyển sinh:</w:t>
            </w:r>
            <w:r w:rsidRPr="009D3F0F">
              <w:rPr>
                <w:b/>
                <w:bCs/>
                <w:sz w:val="28"/>
                <w:szCs w:val="28"/>
              </w:rPr>
              <w:t xml:space="preserve"> </w:t>
            </w:r>
            <w:r w:rsidRPr="009D3F0F">
              <w:rPr>
                <w:bCs/>
                <w:sz w:val="28"/>
                <w:szCs w:val="28"/>
              </w:rPr>
              <w:t>theo quy chế tuyển sinh và đào tạo hiện hành do Bộ Giáo dục và Đào tạo quy định.</w:t>
            </w:r>
          </w:p>
          <w:p w:rsidR="003A4F8E" w:rsidRPr="009D3F0F" w:rsidRDefault="003A4F8E" w:rsidP="009D3F0F">
            <w:pPr>
              <w:spacing w:before="120" w:after="120" w:line="360" w:lineRule="auto"/>
              <w:ind w:left="88" w:right="90" w:firstLine="630"/>
              <w:jc w:val="both"/>
              <w:rPr>
                <w:b/>
                <w:color w:val="000000"/>
                <w:sz w:val="28"/>
                <w:szCs w:val="28"/>
              </w:rPr>
            </w:pPr>
            <w:r w:rsidRPr="009D3F0F">
              <w:rPr>
                <w:color w:val="000000"/>
                <w:sz w:val="28"/>
                <w:szCs w:val="28"/>
              </w:rPr>
              <w:t>*</w:t>
            </w:r>
            <w:r w:rsidRPr="009D3F0F">
              <w:rPr>
                <w:b/>
                <w:color w:val="000000"/>
                <w:sz w:val="28"/>
                <w:szCs w:val="28"/>
              </w:rPr>
              <w:t xml:space="preserve"> Ngành đúng – Ngành phù hợp gồm</w:t>
            </w:r>
            <w:r w:rsidRPr="009D3F0F">
              <w:rPr>
                <w:color w:val="000000"/>
                <w:sz w:val="28"/>
                <w:szCs w:val="28"/>
              </w:rPr>
              <w:t>: Quản lý văn hóa, Văn hóa quần chúng</w:t>
            </w:r>
          </w:p>
          <w:p w:rsidR="003A4F8E" w:rsidRPr="009D3F0F" w:rsidRDefault="003A4F8E" w:rsidP="009D3F0F">
            <w:pPr>
              <w:spacing w:before="120" w:after="120" w:line="360" w:lineRule="auto"/>
              <w:ind w:left="88" w:right="90" w:firstLine="630"/>
              <w:jc w:val="both"/>
              <w:rPr>
                <w:color w:val="000000"/>
                <w:sz w:val="28"/>
                <w:szCs w:val="28"/>
              </w:rPr>
            </w:pPr>
            <w:r w:rsidRPr="009D3F0F">
              <w:rPr>
                <w:color w:val="000000"/>
                <w:sz w:val="28"/>
                <w:szCs w:val="28"/>
              </w:rPr>
              <w:t xml:space="preserve">* </w:t>
            </w:r>
            <w:r w:rsidRPr="009D3F0F">
              <w:rPr>
                <w:b/>
                <w:color w:val="000000"/>
                <w:sz w:val="28"/>
                <w:szCs w:val="28"/>
              </w:rPr>
              <w:t>Ngành gần gồm</w:t>
            </w:r>
            <w:r w:rsidRPr="009D3F0F">
              <w:rPr>
                <w:color w:val="000000"/>
                <w:sz w:val="28"/>
                <w:szCs w:val="28"/>
              </w:rPr>
              <w:t xml:space="preserve">: </w:t>
            </w:r>
          </w:p>
          <w:p w:rsidR="003A4F8E" w:rsidRPr="009D3F0F" w:rsidRDefault="003A4F8E" w:rsidP="009D3F0F">
            <w:pPr>
              <w:spacing w:before="120" w:after="120" w:line="360" w:lineRule="auto"/>
              <w:ind w:left="88" w:right="90" w:firstLine="630"/>
              <w:jc w:val="both"/>
              <w:rPr>
                <w:color w:val="000000"/>
                <w:sz w:val="28"/>
                <w:szCs w:val="28"/>
              </w:rPr>
            </w:pPr>
            <w:r w:rsidRPr="009D3F0F">
              <w:rPr>
                <w:color w:val="000000"/>
                <w:sz w:val="28"/>
                <w:szCs w:val="28"/>
              </w:rPr>
              <w:t>Nhóm ngành cùng trong danh mục giáo dục đào tạo Việt Nam cấp IV gồm: Văn hóa học, Quản lý thể dục thể thao</w:t>
            </w:r>
          </w:p>
          <w:p w:rsidR="003A4F8E" w:rsidRPr="009D3F0F" w:rsidRDefault="003A4F8E" w:rsidP="009D3F0F">
            <w:pPr>
              <w:spacing w:before="120" w:after="120" w:line="360" w:lineRule="auto"/>
              <w:ind w:left="88" w:right="90" w:firstLine="630"/>
              <w:jc w:val="both"/>
              <w:rPr>
                <w:color w:val="000000"/>
                <w:sz w:val="28"/>
                <w:szCs w:val="28"/>
              </w:rPr>
            </w:pPr>
            <w:r w:rsidRPr="009D3F0F">
              <w:rPr>
                <w:color w:val="000000"/>
                <w:sz w:val="28"/>
                <w:szCs w:val="28"/>
              </w:rPr>
              <w:t xml:space="preserve">Nhóm ngành có chương trình đào tạo ở trình độ đại học </w:t>
            </w:r>
            <w:r w:rsidRPr="009D3F0F">
              <w:rPr>
                <w:color w:val="000000"/>
                <w:sz w:val="28"/>
                <w:szCs w:val="28"/>
                <w:lang w:val="vi-VN"/>
              </w:rPr>
              <w:t>khác nhau từ</w:t>
            </w:r>
            <w:r w:rsidRPr="009D3F0F">
              <w:rPr>
                <w:color w:val="000000"/>
                <w:spacing w:val="-4"/>
                <w:sz w:val="28"/>
                <w:szCs w:val="28"/>
                <w:lang w:val="vi-VN"/>
              </w:rPr>
              <w:t xml:space="preserve"> 10% đến 40% tổng số tiết học hoặc đơn vị học trình hoặc tín chỉ của khối kiến thức ngành (đơn vị học trình hoặc tín chỉ)</w:t>
            </w:r>
            <w:r w:rsidRPr="009D3F0F">
              <w:rPr>
                <w:color w:val="000000"/>
                <w:spacing w:val="-4"/>
                <w:sz w:val="28"/>
                <w:szCs w:val="28"/>
              </w:rPr>
              <w:t xml:space="preserve"> gồm: </w:t>
            </w:r>
            <w:r w:rsidRPr="009D3F0F">
              <w:rPr>
                <w:color w:val="000000"/>
                <w:sz w:val="28"/>
                <w:szCs w:val="28"/>
              </w:rPr>
              <w:t>Văn hóa dân tộc thiểu số</w:t>
            </w:r>
          </w:p>
          <w:p w:rsidR="003A4F8E" w:rsidRPr="009D3F0F" w:rsidRDefault="003A4F8E" w:rsidP="009D3F0F">
            <w:pPr>
              <w:spacing w:before="120" w:after="120" w:line="360" w:lineRule="auto"/>
              <w:ind w:left="88" w:right="90" w:firstLine="630"/>
              <w:jc w:val="both"/>
              <w:rPr>
                <w:color w:val="000000"/>
                <w:spacing w:val="-4"/>
                <w:sz w:val="28"/>
                <w:szCs w:val="28"/>
              </w:rPr>
            </w:pPr>
            <w:r w:rsidRPr="009D3F0F">
              <w:rPr>
                <w:color w:val="000000"/>
                <w:spacing w:val="-4"/>
                <w:sz w:val="28"/>
                <w:szCs w:val="28"/>
              </w:rPr>
              <w:t xml:space="preserve">* </w:t>
            </w:r>
            <w:r w:rsidRPr="009D3F0F">
              <w:rPr>
                <w:b/>
                <w:color w:val="000000"/>
                <w:spacing w:val="-4"/>
                <w:sz w:val="28"/>
                <w:szCs w:val="28"/>
              </w:rPr>
              <w:t>Ngành khác gồm</w:t>
            </w:r>
            <w:r w:rsidRPr="009D3F0F">
              <w:rPr>
                <w:color w:val="000000"/>
                <w:spacing w:val="-4"/>
                <w:sz w:val="28"/>
                <w:szCs w:val="28"/>
              </w:rPr>
              <w:t xml:space="preserve">: Triết học, Văn học, Ngôn ngữ học, Đạo đức học, Khảo cổ học, Hành chính học, Nhân học, Dân tộc học, Xã hội học, Việt Nam học, Địa lý học, Đông phương học, Tâm lý học, Bản đồ học, Kinh tế học, Lịch sử, Ngữ văn, Ngôn ngữ và văn hóa Việt Nam, Ngôn </w:t>
            </w:r>
            <w:r w:rsidRPr="009D3F0F">
              <w:rPr>
                <w:color w:val="000000"/>
                <w:spacing w:val="-4"/>
                <w:sz w:val="28"/>
                <w:szCs w:val="28"/>
              </w:rPr>
              <w:lastRenderedPageBreak/>
              <w:t>ngữ và văn hóa nước ngoài, Xuất bản - Phát hành, Văn hóa so sánh, Bảo tàng;</w:t>
            </w:r>
          </w:p>
          <w:p w:rsidR="003A4F8E" w:rsidRPr="009D3F0F" w:rsidRDefault="003A4F8E" w:rsidP="009D3F0F">
            <w:pPr>
              <w:spacing w:before="120" w:after="120" w:line="360" w:lineRule="auto"/>
              <w:ind w:left="88" w:right="90" w:firstLine="630"/>
              <w:jc w:val="both"/>
              <w:rPr>
                <w:color w:val="000000"/>
                <w:spacing w:val="-4"/>
                <w:sz w:val="28"/>
                <w:szCs w:val="28"/>
              </w:rPr>
            </w:pPr>
            <w:r w:rsidRPr="009D3F0F">
              <w:rPr>
                <w:color w:val="000000"/>
                <w:spacing w:val="-4"/>
                <w:sz w:val="28"/>
                <w:szCs w:val="28"/>
              </w:rPr>
              <w:t>Nghệ thuật, Nghệ thuật trình diễn, Nghệ thuật nghe nhìn, Mỹ thuật, Mỹ thuật ứng dụng;</w:t>
            </w:r>
          </w:p>
          <w:p w:rsidR="003A4F8E" w:rsidRPr="009D3F0F" w:rsidRDefault="003A4F8E" w:rsidP="009D3F0F">
            <w:pPr>
              <w:spacing w:before="120" w:after="120" w:line="360" w:lineRule="auto"/>
              <w:ind w:left="88" w:right="90" w:firstLine="630"/>
              <w:jc w:val="both"/>
              <w:rPr>
                <w:color w:val="000000"/>
                <w:sz w:val="28"/>
                <w:szCs w:val="28"/>
              </w:rPr>
            </w:pPr>
            <w:r w:rsidRPr="009D3F0F">
              <w:rPr>
                <w:color w:val="000000"/>
                <w:sz w:val="28"/>
                <w:szCs w:val="28"/>
              </w:rPr>
              <w:t>Quản lý xây dựng,</w:t>
            </w:r>
            <w:r w:rsidRPr="009D3F0F">
              <w:rPr>
                <w:color w:val="000000"/>
                <w:spacing w:val="-4"/>
                <w:sz w:val="28"/>
                <w:szCs w:val="28"/>
              </w:rPr>
              <w:t xml:space="preserve"> Quản lý công nghiệp, Quản lý trật tự xã hội, </w:t>
            </w:r>
            <w:r w:rsidRPr="009D3F0F">
              <w:rPr>
                <w:color w:val="000000"/>
                <w:sz w:val="28"/>
                <w:szCs w:val="28"/>
              </w:rPr>
              <w:t xml:space="preserve">Quản trị kinh doanh, Quản trị du lịch, </w:t>
            </w:r>
            <w:r w:rsidRPr="009D3F0F">
              <w:rPr>
                <w:color w:val="000000"/>
                <w:spacing w:val="-4"/>
                <w:sz w:val="28"/>
                <w:szCs w:val="28"/>
              </w:rPr>
              <w:t>Quản trị hành chính, Quản trị nhân sự, Quản lý nhà nước, Quản lý kinh tế, Xây dựng Đảng và chính quyền nhà nước, Khoa học chính trị, Kiến trúc và quy hoạch xây dựng;</w:t>
            </w:r>
          </w:p>
          <w:p w:rsidR="003A4F8E" w:rsidRPr="009D3F0F" w:rsidRDefault="003A4F8E" w:rsidP="009D3F0F">
            <w:pPr>
              <w:spacing w:before="120" w:after="120" w:line="360" w:lineRule="auto"/>
              <w:ind w:left="88" w:right="90" w:firstLine="630"/>
              <w:jc w:val="both"/>
              <w:rPr>
                <w:color w:val="000000"/>
                <w:sz w:val="28"/>
                <w:szCs w:val="28"/>
              </w:rPr>
            </w:pPr>
            <w:r w:rsidRPr="009D3F0F">
              <w:rPr>
                <w:color w:val="000000"/>
                <w:spacing w:val="-4"/>
                <w:sz w:val="28"/>
                <w:szCs w:val="28"/>
              </w:rPr>
              <w:t xml:space="preserve"> Giáo dục công dân, Giáo dục chính trị, Giáo dục thể chất, Huấn luyện thể thao, Giáo dục quốc phòng và an ninh, An ninh và trật tự xã hội, Quân sự, Quan hệ quốc tế, Báo chí và truyền thông, Khoa học giáo dục, Công tác xã hội, Hướng dẫn viên du lịch, Văn thư, Lưu trữ, Toán và thống kê, Đào tạo giáo viên, Thư viện thông tin, Luật, Kinh doanh, Marketing, Tài chính – Ngân hàng – Bảo hiểm, </w:t>
            </w:r>
            <w:r w:rsidRPr="009D3F0F">
              <w:rPr>
                <w:color w:val="000000"/>
                <w:sz w:val="28"/>
                <w:szCs w:val="28"/>
              </w:rPr>
              <w:t>Kế toán – Kiểm toán, Máy tính và công nghệ thông tin, Khoa học trái đất, Khoa học môi trường,</w:t>
            </w:r>
            <w:r w:rsidRPr="009D3F0F">
              <w:rPr>
                <w:color w:val="000000"/>
                <w:spacing w:val="-4"/>
                <w:sz w:val="28"/>
                <w:szCs w:val="28"/>
              </w:rPr>
              <w:t xml:space="preserve"> Kinh tế gia đình, Kiểm soát và bảo vệ môi trường, </w:t>
            </w:r>
            <w:r w:rsidRPr="009D3F0F">
              <w:rPr>
                <w:color w:val="000000"/>
                <w:sz w:val="28"/>
                <w:szCs w:val="28"/>
              </w:rPr>
              <w:t xml:space="preserve">Nông nghiệp, Kinh tế nông nghiệp, Phát triển nông thôn, </w:t>
            </w:r>
            <w:r w:rsidRPr="009D3F0F">
              <w:rPr>
                <w:color w:val="000000"/>
                <w:spacing w:val="-4"/>
                <w:sz w:val="28"/>
                <w:szCs w:val="28"/>
              </w:rPr>
              <w:t xml:space="preserve">Gia đình, Khách sạn, nhà hàng, du lịch, thể thao và dịch vụ cá nhân </w:t>
            </w:r>
            <w:r w:rsidRPr="009D3F0F">
              <w:rPr>
                <w:color w:val="000000"/>
                <w:sz w:val="28"/>
                <w:szCs w:val="28"/>
              </w:rPr>
              <w:t>hiện đang công tác trong các đơn vị thuộc ngành văn hóa, thể thao và du lịch.</w:t>
            </w:r>
          </w:p>
          <w:p w:rsidR="003A4F8E" w:rsidRPr="009D3F0F" w:rsidRDefault="003A4F8E" w:rsidP="009D3F0F">
            <w:pPr>
              <w:spacing w:before="120" w:after="120" w:line="360" w:lineRule="auto"/>
              <w:ind w:left="88" w:right="90" w:firstLine="630"/>
              <w:jc w:val="both"/>
              <w:rPr>
                <w:bCs/>
                <w:sz w:val="28"/>
                <w:szCs w:val="28"/>
              </w:rPr>
            </w:pPr>
            <w:r w:rsidRPr="009D3F0F">
              <w:rPr>
                <w:bCs/>
                <w:sz w:val="28"/>
                <w:szCs w:val="28"/>
              </w:rPr>
              <w:t>- Môn thi:</w:t>
            </w:r>
          </w:p>
          <w:p w:rsidR="003A4F8E" w:rsidRPr="009D3F0F" w:rsidRDefault="003A4F8E" w:rsidP="009D3F0F">
            <w:pPr>
              <w:spacing w:before="120" w:after="120" w:line="360" w:lineRule="auto"/>
              <w:ind w:left="88" w:right="90" w:firstLine="630"/>
              <w:jc w:val="both"/>
              <w:rPr>
                <w:bCs/>
                <w:sz w:val="28"/>
                <w:szCs w:val="28"/>
              </w:rPr>
            </w:pPr>
            <w:r w:rsidRPr="009D3F0F">
              <w:rPr>
                <w:bCs/>
                <w:sz w:val="28"/>
                <w:szCs w:val="28"/>
              </w:rPr>
              <w:t>+ Triết học</w:t>
            </w:r>
          </w:p>
          <w:p w:rsidR="003A4F8E" w:rsidRPr="009D3F0F" w:rsidRDefault="003A4F8E" w:rsidP="009D3F0F">
            <w:pPr>
              <w:spacing w:before="120" w:after="120" w:line="360" w:lineRule="auto"/>
              <w:ind w:left="88" w:right="90" w:firstLine="630"/>
              <w:jc w:val="both"/>
              <w:rPr>
                <w:bCs/>
                <w:sz w:val="28"/>
                <w:szCs w:val="28"/>
              </w:rPr>
            </w:pPr>
            <w:r w:rsidRPr="009D3F0F">
              <w:rPr>
                <w:bCs/>
                <w:sz w:val="28"/>
                <w:szCs w:val="28"/>
              </w:rPr>
              <w:t>+ Cơ sở văn hóa Việt Nam</w:t>
            </w:r>
          </w:p>
          <w:p w:rsidR="00DF5CE8" w:rsidRPr="009D3F0F" w:rsidRDefault="003A4F8E" w:rsidP="009D3F0F">
            <w:pPr>
              <w:widowControl w:val="0"/>
              <w:spacing w:before="120" w:after="120" w:line="360" w:lineRule="auto"/>
              <w:ind w:left="88" w:right="90" w:firstLine="630"/>
              <w:jc w:val="both"/>
              <w:rPr>
                <w:bCs/>
                <w:sz w:val="28"/>
                <w:szCs w:val="28"/>
              </w:rPr>
            </w:pPr>
            <w:r w:rsidRPr="009D3F0F">
              <w:rPr>
                <w:bCs/>
                <w:sz w:val="28"/>
                <w:szCs w:val="28"/>
              </w:rPr>
              <w:t>+ Ngoại ngữ: tiếng Anh (xét tuyển tiếng Anh và ngoại ngữ khác khi đạt trình độ theo quy định tại phụ lục II, Thông tư số 15/TT-BGDĐT ngày 15 tháng 5 năm 2014 của Bộ trưởng Bộ Giáo dục và Đào tạo)</w:t>
            </w:r>
          </w:p>
        </w:tc>
      </w:tr>
      <w:tr w:rsidR="00DF5CE8" w:rsidRPr="009D3F0F" w:rsidTr="009D3F0F">
        <w:tc>
          <w:tcPr>
            <w:tcW w:w="278" w:type="pct"/>
            <w:shd w:val="clear" w:color="auto" w:fill="auto"/>
            <w:tcMar>
              <w:top w:w="0" w:type="dxa"/>
              <w:left w:w="0" w:type="dxa"/>
              <w:bottom w:w="0" w:type="dxa"/>
              <w:right w:w="0" w:type="dxa"/>
            </w:tcMar>
            <w:vAlign w:val="center"/>
          </w:tcPr>
          <w:p w:rsidR="00DF5CE8" w:rsidRPr="009D3F0F" w:rsidRDefault="00DF5CE8" w:rsidP="009D3F0F">
            <w:pPr>
              <w:spacing w:before="120" w:after="120" w:line="360" w:lineRule="auto"/>
              <w:jc w:val="center"/>
              <w:rPr>
                <w:sz w:val="28"/>
                <w:szCs w:val="28"/>
              </w:rPr>
            </w:pPr>
            <w:r w:rsidRPr="009D3F0F">
              <w:rPr>
                <w:sz w:val="28"/>
                <w:szCs w:val="28"/>
              </w:rPr>
              <w:lastRenderedPageBreak/>
              <w:t>II</w:t>
            </w:r>
          </w:p>
        </w:tc>
        <w:tc>
          <w:tcPr>
            <w:tcW w:w="898" w:type="pct"/>
            <w:shd w:val="clear" w:color="auto" w:fill="auto"/>
            <w:tcMar>
              <w:top w:w="0" w:type="dxa"/>
              <w:left w:w="0" w:type="dxa"/>
              <w:bottom w:w="0" w:type="dxa"/>
              <w:right w:w="0" w:type="dxa"/>
            </w:tcMar>
            <w:vAlign w:val="center"/>
          </w:tcPr>
          <w:p w:rsidR="00DF5CE8" w:rsidRPr="009D3F0F" w:rsidRDefault="00DF5CE8" w:rsidP="009D3F0F">
            <w:pPr>
              <w:spacing w:before="120" w:after="120" w:line="360" w:lineRule="auto"/>
              <w:ind w:left="124" w:right="132"/>
              <w:jc w:val="both"/>
              <w:rPr>
                <w:sz w:val="28"/>
                <w:szCs w:val="28"/>
              </w:rPr>
            </w:pPr>
            <w:r w:rsidRPr="009D3F0F">
              <w:rPr>
                <w:sz w:val="28"/>
                <w:szCs w:val="28"/>
              </w:rPr>
              <w:t>Mục tiêu kiến thức, kỹ năng, thái độ và trình độ ngoại ngữ đạt được</w:t>
            </w:r>
          </w:p>
        </w:tc>
        <w:tc>
          <w:tcPr>
            <w:tcW w:w="3824" w:type="pct"/>
            <w:shd w:val="clear" w:color="auto" w:fill="auto"/>
            <w:tcMar>
              <w:top w:w="0" w:type="dxa"/>
              <w:left w:w="0" w:type="dxa"/>
              <w:bottom w:w="0" w:type="dxa"/>
              <w:right w:w="0" w:type="dxa"/>
            </w:tcMar>
            <w:vAlign w:val="center"/>
          </w:tcPr>
          <w:p w:rsidR="003A4F8E" w:rsidRPr="009D3F0F" w:rsidRDefault="003A4F8E" w:rsidP="009D3F0F">
            <w:pPr>
              <w:widowControl w:val="0"/>
              <w:spacing w:before="120" w:after="120" w:line="360" w:lineRule="auto"/>
              <w:ind w:left="88" w:right="90" w:firstLine="540"/>
              <w:jc w:val="both"/>
              <w:rPr>
                <w:b/>
                <w:bCs/>
                <w:sz w:val="28"/>
                <w:szCs w:val="28"/>
              </w:rPr>
            </w:pPr>
            <w:r w:rsidRPr="009D3F0F">
              <w:rPr>
                <w:b/>
                <w:bCs/>
                <w:sz w:val="28"/>
                <w:szCs w:val="28"/>
              </w:rPr>
              <w:t>- Kiến thức</w:t>
            </w:r>
          </w:p>
          <w:p w:rsidR="003A4F8E" w:rsidRPr="009D3F0F" w:rsidRDefault="003A4F8E" w:rsidP="009D3F0F">
            <w:pPr>
              <w:pStyle w:val="Footer"/>
              <w:tabs>
                <w:tab w:val="left" w:pos="720"/>
              </w:tabs>
              <w:spacing w:before="120" w:after="120" w:line="360" w:lineRule="auto"/>
              <w:ind w:left="88" w:right="90" w:firstLine="540"/>
              <w:jc w:val="both"/>
              <w:rPr>
                <w:sz w:val="28"/>
                <w:szCs w:val="28"/>
              </w:rPr>
            </w:pPr>
            <w:r w:rsidRPr="009D3F0F">
              <w:rPr>
                <w:sz w:val="28"/>
                <w:szCs w:val="28"/>
              </w:rPr>
              <w:t>a) Có kiến thức tiên tiến, nâng cao về triết học chủ nghĩa Mác-Lênin, chính sách về văn hóa của nước Cộng hòa xã hội chủ nghĩa Việt Nam và một số quốc gia trên thế giới.</w:t>
            </w:r>
          </w:p>
          <w:p w:rsidR="003A4F8E" w:rsidRPr="009D3F0F" w:rsidRDefault="003A4F8E" w:rsidP="009D3F0F">
            <w:pPr>
              <w:pStyle w:val="Footer"/>
              <w:tabs>
                <w:tab w:val="left" w:pos="720"/>
              </w:tabs>
              <w:spacing w:before="120" w:after="120" w:line="360" w:lineRule="auto"/>
              <w:ind w:left="88" w:right="90" w:firstLine="540"/>
              <w:jc w:val="both"/>
              <w:rPr>
                <w:sz w:val="28"/>
                <w:szCs w:val="28"/>
              </w:rPr>
            </w:pPr>
            <w:r w:rsidRPr="009D3F0F">
              <w:rPr>
                <w:sz w:val="28"/>
                <w:szCs w:val="28"/>
              </w:rPr>
              <w:t xml:space="preserve">b) Nắm vững kiến thức khoa học về văn hóa, về lịch sử văn hóa Việt Nam. </w:t>
            </w:r>
          </w:p>
          <w:p w:rsidR="003A4F8E" w:rsidRPr="009D3F0F" w:rsidRDefault="003A4F8E" w:rsidP="009D3F0F">
            <w:pPr>
              <w:pStyle w:val="Footer"/>
              <w:tabs>
                <w:tab w:val="left" w:pos="720"/>
              </w:tabs>
              <w:spacing w:before="120" w:after="120" w:line="360" w:lineRule="auto"/>
              <w:ind w:left="88" w:right="90" w:firstLine="540"/>
              <w:jc w:val="both"/>
              <w:rPr>
                <w:sz w:val="28"/>
                <w:szCs w:val="28"/>
              </w:rPr>
            </w:pPr>
            <w:r w:rsidRPr="009D3F0F">
              <w:rPr>
                <w:sz w:val="28"/>
                <w:szCs w:val="28"/>
              </w:rPr>
              <w:t>c) Kiến thức có tính hệ thống, khoa học về chuyên ngành Quản lý văn hóa. Theo đó, học viên có khả năng chuyên môn, nghiệp vụ cụ thể:</w:t>
            </w:r>
          </w:p>
          <w:p w:rsidR="003A4F8E" w:rsidRPr="009D3F0F" w:rsidRDefault="003A4F8E" w:rsidP="009D3F0F">
            <w:pPr>
              <w:pStyle w:val="Footer"/>
              <w:tabs>
                <w:tab w:val="left" w:pos="720"/>
              </w:tabs>
              <w:spacing w:before="120" w:after="120" w:line="360" w:lineRule="auto"/>
              <w:ind w:left="88" w:right="90" w:firstLine="540"/>
              <w:jc w:val="both"/>
              <w:rPr>
                <w:sz w:val="28"/>
                <w:szCs w:val="28"/>
              </w:rPr>
            </w:pPr>
            <w:r w:rsidRPr="009D3F0F">
              <w:rPr>
                <w:sz w:val="28"/>
                <w:szCs w:val="28"/>
              </w:rPr>
              <w:t xml:space="preserve">- Nắm vững các lý thuyết và phương pháp nghiên cứu văn hóa để vận dụng vào thực tiễn quản lý hoạt động văn hóa nghệ thuật; </w:t>
            </w:r>
          </w:p>
          <w:p w:rsidR="003A4F8E" w:rsidRPr="009D3F0F" w:rsidRDefault="003A4F8E" w:rsidP="009D3F0F">
            <w:pPr>
              <w:pStyle w:val="Footer"/>
              <w:tabs>
                <w:tab w:val="left" w:pos="720"/>
              </w:tabs>
              <w:spacing w:before="120" w:after="120" w:line="360" w:lineRule="auto"/>
              <w:ind w:left="88" w:right="90" w:firstLine="540"/>
              <w:jc w:val="both"/>
              <w:rPr>
                <w:sz w:val="28"/>
                <w:szCs w:val="28"/>
              </w:rPr>
            </w:pPr>
            <w:r w:rsidRPr="009D3F0F">
              <w:rPr>
                <w:sz w:val="28"/>
                <w:szCs w:val="28"/>
              </w:rPr>
              <w:t>- Hoạch định các chính sách bảo tồn và phát huy giá trị văn hóa dân gian của người Việt và văn hóa dân gian các dân tộc thiểu số ở Nam Bộ;</w:t>
            </w:r>
          </w:p>
          <w:p w:rsidR="003A4F8E" w:rsidRPr="009D3F0F" w:rsidRDefault="003A4F8E" w:rsidP="009D3F0F">
            <w:pPr>
              <w:pStyle w:val="Footer"/>
              <w:tabs>
                <w:tab w:val="left" w:pos="720"/>
              </w:tabs>
              <w:spacing w:before="120" w:after="120" w:line="360" w:lineRule="auto"/>
              <w:ind w:left="88" w:right="90" w:firstLine="540"/>
              <w:jc w:val="both"/>
              <w:rPr>
                <w:sz w:val="28"/>
                <w:szCs w:val="28"/>
              </w:rPr>
            </w:pPr>
            <w:r w:rsidRPr="009D3F0F">
              <w:rPr>
                <w:sz w:val="28"/>
                <w:szCs w:val="28"/>
              </w:rPr>
              <w:t>- Vận dụng những kiến thức lý luận lĩnh vực quản lý văn hóa ở Việt Nam vào thực tiễn hoạt động quản lý văn hóa nghệ thuật ở cơ sở;</w:t>
            </w:r>
          </w:p>
          <w:p w:rsidR="003A4F8E" w:rsidRPr="009D3F0F" w:rsidRDefault="003A4F8E" w:rsidP="009D3F0F">
            <w:pPr>
              <w:pStyle w:val="Footer"/>
              <w:tabs>
                <w:tab w:val="left" w:pos="720"/>
              </w:tabs>
              <w:spacing w:before="120" w:after="120" w:line="360" w:lineRule="auto"/>
              <w:ind w:left="88" w:right="90" w:firstLine="540"/>
              <w:jc w:val="both"/>
              <w:rPr>
                <w:sz w:val="28"/>
                <w:szCs w:val="28"/>
              </w:rPr>
            </w:pPr>
            <w:r w:rsidRPr="009D3F0F">
              <w:rPr>
                <w:sz w:val="28"/>
                <w:szCs w:val="28"/>
              </w:rPr>
              <w:t>- Tổng hợp được những kinh nghiệm trong quản lý hoạt động nghệ thuật biểu diễn; hoạt động truyền thông; hoạt động quảng cáo để ứng dụng vào công việc quản lý văn hóa nghệ thuật hiện nay.</w:t>
            </w:r>
          </w:p>
          <w:p w:rsidR="003A4F8E" w:rsidRPr="009D3F0F" w:rsidRDefault="003A4F8E" w:rsidP="009D3F0F">
            <w:pPr>
              <w:widowControl w:val="0"/>
              <w:spacing w:before="120" w:after="120" w:line="360" w:lineRule="auto"/>
              <w:ind w:left="88" w:right="90" w:firstLine="540"/>
              <w:jc w:val="both"/>
              <w:rPr>
                <w:sz w:val="28"/>
                <w:szCs w:val="28"/>
              </w:rPr>
            </w:pPr>
            <w:r w:rsidRPr="009D3F0F">
              <w:rPr>
                <w:sz w:val="28"/>
                <w:szCs w:val="28"/>
              </w:rPr>
              <w:t>d) Đúc kết được những kinh nghiệm quản lý nguồn nhân lực văn hóa nghệ thuật hiện nay ở một số địa phương tiêu biểu, vận dụng các kiến thức về văn hóa và quản lý để có thể quản lý nguồn nhân lực văn hóa nghệ thuật có hiệu quả; đánh giá được giá trị các di sản văn hóa vật thể và phi vật thể, từ đó định hướng hoạt động quản lý di sản văn hóa và thiên nhiên của đất nước.</w:t>
            </w:r>
          </w:p>
          <w:p w:rsidR="003A4F8E" w:rsidRDefault="003A4F8E" w:rsidP="009D3F0F">
            <w:pPr>
              <w:tabs>
                <w:tab w:val="num" w:pos="1440"/>
              </w:tabs>
              <w:spacing w:before="120" w:after="120" w:line="360" w:lineRule="auto"/>
              <w:ind w:left="88" w:right="90" w:firstLine="540"/>
              <w:jc w:val="both"/>
              <w:rPr>
                <w:bCs/>
                <w:sz w:val="28"/>
                <w:szCs w:val="28"/>
              </w:rPr>
            </w:pPr>
            <w:r w:rsidRPr="009D3F0F">
              <w:rPr>
                <w:bCs/>
                <w:sz w:val="28"/>
                <w:szCs w:val="28"/>
              </w:rPr>
              <w:lastRenderedPageBreak/>
              <w:t>e) Trình độ Ngoại ngữ: tiếng Anh</w:t>
            </w:r>
          </w:p>
          <w:tbl>
            <w:tblPr>
              <w:tblW w:w="7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749"/>
              <w:gridCol w:w="810"/>
              <w:gridCol w:w="810"/>
              <w:gridCol w:w="1178"/>
              <w:gridCol w:w="1162"/>
              <w:gridCol w:w="990"/>
              <w:gridCol w:w="867"/>
            </w:tblGrid>
            <w:tr w:rsidR="004A15D4" w:rsidTr="004A15D4">
              <w:trPr>
                <w:trHeight w:val="2410"/>
              </w:trPr>
              <w:tc>
                <w:tcPr>
                  <w:tcW w:w="926" w:type="dxa"/>
                  <w:tcBorders>
                    <w:top w:val="single" w:sz="4" w:space="0" w:color="auto"/>
                    <w:left w:val="single" w:sz="4" w:space="0" w:color="auto"/>
                    <w:bottom w:val="single" w:sz="4" w:space="0" w:color="auto"/>
                    <w:right w:val="single" w:sz="4" w:space="0" w:color="auto"/>
                  </w:tcBorders>
                  <w:vAlign w:val="center"/>
                  <w:hideMark/>
                </w:tcPr>
                <w:p w:rsidR="004A15D4" w:rsidRPr="004A15D4" w:rsidRDefault="004A15D4" w:rsidP="004A15D4">
                  <w:pPr>
                    <w:spacing w:line="312" w:lineRule="auto"/>
                    <w:ind w:left="-53" w:right="-47"/>
                    <w:jc w:val="center"/>
                    <w:rPr>
                      <w:rFonts w:eastAsia="MS Mincho"/>
                      <w:b/>
                      <w:color w:val="000000"/>
                      <w:sz w:val="22"/>
                      <w:szCs w:val="22"/>
                      <w:lang w:val="vi-VN"/>
                    </w:rPr>
                  </w:pPr>
                  <w:r w:rsidRPr="004A15D4">
                    <w:rPr>
                      <w:rFonts w:eastAsia="MS Mincho"/>
                      <w:color w:val="000000"/>
                      <w:sz w:val="22"/>
                      <w:szCs w:val="22"/>
                      <w:lang w:val="vi-VN"/>
                    </w:rPr>
                    <w:t>Khung năng lực ngoại ngữ VN</w:t>
                  </w:r>
                </w:p>
              </w:tc>
              <w:tc>
                <w:tcPr>
                  <w:tcW w:w="749" w:type="dxa"/>
                  <w:tcBorders>
                    <w:top w:val="single" w:sz="4" w:space="0" w:color="auto"/>
                    <w:left w:val="single" w:sz="4" w:space="0" w:color="auto"/>
                    <w:bottom w:val="single" w:sz="4" w:space="0" w:color="auto"/>
                    <w:right w:val="single" w:sz="4" w:space="0" w:color="auto"/>
                  </w:tcBorders>
                  <w:vAlign w:val="center"/>
                  <w:hideMark/>
                </w:tcPr>
                <w:p w:rsidR="004A15D4" w:rsidRPr="004A15D4" w:rsidRDefault="004A15D4" w:rsidP="004A15D4">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IELTS</w:t>
                  </w:r>
                </w:p>
              </w:tc>
              <w:tc>
                <w:tcPr>
                  <w:tcW w:w="810" w:type="dxa"/>
                  <w:tcBorders>
                    <w:top w:val="single" w:sz="4" w:space="0" w:color="auto"/>
                    <w:left w:val="single" w:sz="4" w:space="0" w:color="auto"/>
                    <w:bottom w:val="single" w:sz="4" w:space="0" w:color="auto"/>
                    <w:right w:val="single" w:sz="4" w:space="0" w:color="auto"/>
                  </w:tcBorders>
                  <w:vAlign w:val="center"/>
                  <w:hideMark/>
                </w:tcPr>
                <w:p w:rsidR="004A15D4" w:rsidRPr="004A15D4" w:rsidRDefault="004A15D4" w:rsidP="004A15D4">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TOEFL</w:t>
                  </w:r>
                </w:p>
              </w:tc>
              <w:tc>
                <w:tcPr>
                  <w:tcW w:w="810" w:type="dxa"/>
                  <w:tcBorders>
                    <w:top w:val="single" w:sz="4" w:space="0" w:color="auto"/>
                    <w:left w:val="single" w:sz="4" w:space="0" w:color="auto"/>
                    <w:bottom w:val="single" w:sz="4" w:space="0" w:color="auto"/>
                    <w:right w:val="single" w:sz="4" w:space="0" w:color="auto"/>
                  </w:tcBorders>
                  <w:vAlign w:val="center"/>
                  <w:hideMark/>
                </w:tcPr>
                <w:p w:rsidR="004A15D4" w:rsidRPr="004A15D4" w:rsidRDefault="004A15D4" w:rsidP="004A15D4">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TOEIC</w:t>
                  </w:r>
                </w:p>
              </w:tc>
              <w:tc>
                <w:tcPr>
                  <w:tcW w:w="1178" w:type="dxa"/>
                  <w:tcBorders>
                    <w:top w:val="single" w:sz="4" w:space="0" w:color="auto"/>
                    <w:left w:val="single" w:sz="4" w:space="0" w:color="auto"/>
                    <w:bottom w:val="single" w:sz="4" w:space="0" w:color="auto"/>
                    <w:right w:val="single" w:sz="4" w:space="0" w:color="auto"/>
                  </w:tcBorders>
                  <w:vAlign w:val="center"/>
                  <w:hideMark/>
                </w:tcPr>
                <w:p w:rsidR="004A15D4" w:rsidRPr="004A15D4" w:rsidRDefault="004A15D4" w:rsidP="004A15D4">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Cambridge Exam</w:t>
                  </w:r>
                </w:p>
              </w:tc>
              <w:tc>
                <w:tcPr>
                  <w:tcW w:w="1162" w:type="dxa"/>
                  <w:tcBorders>
                    <w:top w:val="single" w:sz="4" w:space="0" w:color="auto"/>
                    <w:left w:val="single" w:sz="4" w:space="0" w:color="auto"/>
                    <w:bottom w:val="single" w:sz="4" w:space="0" w:color="auto"/>
                    <w:right w:val="single" w:sz="4" w:space="0" w:color="auto"/>
                  </w:tcBorders>
                  <w:vAlign w:val="center"/>
                  <w:hideMark/>
                </w:tcPr>
                <w:p w:rsidR="004A15D4" w:rsidRPr="004A15D4" w:rsidRDefault="004A15D4" w:rsidP="004A15D4">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BEC</w:t>
                  </w:r>
                </w:p>
              </w:tc>
              <w:tc>
                <w:tcPr>
                  <w:tcW w:w="990" w:type="dxa"/>
                  <w:tcBorders>
                    <w:top w:val="single" w:sz="4" w:space="0" w:color="auto"/>
                    <w:left w:val="single" w:sz="4" w:space="0" w:color="auto"/>
                    <w:bottom w:val="single" w:sz="4" w:space="0" w:color="auto"/>
                    <w:right w:val="single" w:sz="4" w:space="0" w:color="auto"/>
                  </w:tcBorders>
                  <w:vAlign w:val="center"/>
                  <w:hideMark/>
                </w:tcPr>
                <w:p w:rsidR="004A15D4" w:rsidRPr="004A15D4" w:rsidRDefault="004A15D4" w:rsidP="004A15D4">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BULATS</w:t>
                  </w:r>
                </w:p>
              </w:tc>
              <w:tc>
                <w:tcPr>
                  <w:tcW w:w="867" w:type="dxa"/>
                  <w:tcBorders>
                    <w:top w:val="single" w:sz="4" w:space="0" w:color="auto"/>
                    <w:left w:val="single" w:sz="4" w:space="0" w:color="auto"/>
                    <w:bottom w:val="single" w:sz="4" w:space="0" w:color="auto"/>
                    <w:right w:val="single" w:sz="4" w:space="0" w:color="auto"/>
                  </w:tcBorders>
                  <w:vAlign w:val="center"/>
                </w:tcPr>
                <w:p w:rsidR="004A15D4" w:rsidRDefault="004A15D4" w:rsidP="004A15D4">
                  <w:pPr>
                    <w:spacing w:line="312" w:lineRule="auto"/>
                    <w:jc w:val="center"/>
                    <w:rPr>
                      <w:rFonts w:eastAsia="MS Mincho"/>
                      <w:color w:val="000000"/>
                      <w:lang w:val="vi-VN"/>
                    </w:rPr>
                  </w:pPr>
                  <w:r>
                    <w:rPr>
                      <w:rFonts w:eastAsia="MS Mincho"/>
                      <w:color w:val="000000"/>
                      <w:lang w:val="vi-VN"/>
                    </w:rPr>
                    <w:t>CEFR</w:t>
                  </w:r>
                </w:p>
              </w:tc>
            </w:tr>
            <w:tr w:rsidR="004A15D4" w:rsidTr="004A15D4">
              <w:trPr>
                <w:trHeight w:val="1177"/>
              </w:trPr>
              <w:tc>
                <w:tcPr>
                  <w:tcW w:w="926" w:type="dxa"/>
                  <w:tcBorders>
                    <w:top w:val="single" w:sz="4" w:space="0" w:color="auto"/>
                    <w:left w:val="single" w:sz="4" w:space="0" w:color="auto"/>
                    <w:bottom w:val="single" w:sz="4" w:space="0" w:color="auto"/>
                    <w:right w:val="single" w:sz="4" w:space="0" w:color="auto"/>
                  </w:tcBorders>
                  <w:vAlign w:val="center"/>
                  <w:hideMark/>
                </w:tcPr>
                <w:p w:rsidR="004A15D4" w:rsidRPr="004A15D4" w:rsidRDefault="004A15D4" w:rsidP="004A15D4">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Cấp độ  3</w:t>
                  </w:r>
                </w:p>
              </w:tc>
              <w:tc>
                <w:tcPr>
                  <w:tcW w:w="749" w:type="dxa"/>
                  <w:tcBorders>
                    <w:top w:val="single" w:sz="4" w:space="0" w:color="auto"/>
                    <w:left w:val="single" w:sz="4" w:space="0" w:color="auto"/>
                    <w:bottom w:val="single" w:sz="4" w:space="0" w:color="auto"/>
                    <w:right w:val="single" w:sz="4" w:space="0" w:color="auto"/>
                  </w:tcBorders>
                  <w:vAlign w:val="center"/>
                  <w:hideMark/>
                </w:tcPr>
                <w:p w:rsidR="004A15D4" w:rsidRPr="004A15D4" w:rsidRDefault="004A15D4" w:rsidP="004A15D4">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4.5</w:t>
                  </w:r>
                </w:p>
              </w:tc>
              <w:tc>
                <w:tcPr>
                  <w:tcW w:w="810" w:type="dxa"/>
                  <w:tcBorders>
                    <w:top w:val="single" w:sz="4" w:space="0" w:color="auto"/>
                    <w:left w:val="single" w:sz="4" w:space="0" w:color="auto"/>
                    <w:bottom w:val="single" w:sz="4" w:space="0" w:color="auto"/>
                    <w:right w:val="single" w:sz="4" w:space="0" w:color="auto"/>
                  </w:tcBorders>
                  <w:vAlign w:val="center"/>
                  <w:hideMark/>
                </w:tcPr>
                <w:p w:rsidR="004A15D4" w:rsidRPr="004A15D4" w:rsidRDefault="004A15D4" w:rsidP="004A15D4">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450   ITP</w:t>
                  </w:r>
                </w:p>
                <w:p w:rsidR="004A15D4" w:rsidRPr="004A15D4" w:rsidRDefault="004A15D4" w:rsidP="004A15D4">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133   CBT      45 iBT</w:t>
                  </w:r>
                </w:p>
              </w:tc>
              <w:tc>
                <w:tcPr>
                  <w:tcW w:w="810" w:type="dxa"/>
                  <w:tcBorders>
                    <w:top w:val="single" w:sz="4" w:space="0" w:color="auto"/>
                    <w:left w:val="single" w:sz="4" w:space="0" w:color="auto"/>
                    <w:bottom w:val="single" w:sz="4" w:space="0" w:color="auto"/>
                    <w:right w:val="single" w:sz="4" w:space="0" w:color="auto"/>
                  </w:tcBorders>
                  <w:vAlign w:val="center"/>
                  <w:hideMark/>
                </w:tcPr>
                <w:p w:rsidR="004A15D4" w:rsidRPr="004A15D4" w:rsidRDefault="004A15D4" w:rsidP="004A15D4">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450</w:t>
                  </w:r>
                </w:p>
              </w:tc>
              <w:tc>
                <w:tcPr>
                  <w:tcW w:w="1178" w:type="dxa"/>
                  <w:tcBorders>
                    <w:top w:val="single" w:sz="4" w:space="0" w:color="auto"/>
                    <w:left w:val="single" w:sz="4" w:space="0" w:color="auto"/>
                    <w:bottom w:val="single" w:sz="4" w:space="0" w:color="auto"/>
                    <w:right w:val="single" w:sz="4" w:space="0" w:color="auto"/>
                  </w:tcBorders>
                  <w:vAlign w:val="center"/>
                  <w:hideMark/>
                </w:tcPr>
                <w:p w:rsidR="004A15D4" w:rsidRPr="004A15D4" w:rsidRDefault="004A15D4" w:rsidP="004A15D4">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PET</w:t>
                  </w:r>
                </w:p>
              </w:tc>
              <w:tc>
                <w:tcPr>
                  <w:tcW w:w="1162" w:type="dxa"/>
                  <w:tcBorders>
                    <w:top w:val="single" w:sz="4" w:space="0" w:color="auto"/>
                    <w:left w:val="single" w:sz="4" w:space="0" w:color="auto"/>
                    <w:bottom w:val="single" w:sz="4" w:space="0" w:color="auto"/>
                    <w:right w:val="single" w:sz="4" w:space="0" w:color="auto"/>
                  </w:tcBorders>
                  <w:vAlign w:val="center"/>
                  <w:hideMark/>
                </w:tcPr>
                <w:p w:rsidR="004A15D4" w:rsidRPr="004A15D4" w:rsidRDefault="004A15D4" w:rsidP="004A15D4">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Preliminary</w:t>
                  </w:r>
                </w:p>
              </w:tc>
              <w:tc>
                <w:tcPr>
                  <w:tcW w:w="990" w:type="dxa"/>
                  <w:tcBorders>
                    <w:top w:val="single" w:sz="4" w:space="0" w:color="auto"/>
                    <w:left w:val="single" w:sz="4" w:space="0" w:color="auto"/>
                    <w:bottom w:val="single" w:sz="4" w:space="0" w:color="auto"/>
                    <w:right w:val="single" w:sz="4" w:space="0" w:color="auto"/>
                  </w:tcBorders>
                  <w:vAlign w:val="center"/>
                  <w:hideMark/>
                </w:tcPr>
                <w:p w:rsidR="004A15D4" w:rsidRPr="004A15D4" w:rsidRDefault="004A15D4" w:rsidP="004A15D4">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40</w:t>
                  </w:r>
                </w:p>
              </w:tc>
              <w:tc>
                <w:tcPr>
                  <w:tcW w:w="867" w:type="dxa"/>
                  <w:tcBorders>
                    <w:top w:val="single" w:sz="4" w:space="0" w:color="auto"/>
                    <w:left w:val="single" w:sz="4" w:space="0" w:color="auto"/>
                    <w:bottom w:val="single" w:sz="4" w:space="0" w:color="auto"/>
                    <w:right w:val="single" w:sz="4" w:space="0" w:color="auto"/>
                  </w:tcBorders>
                  <w:vAlign w:val="center"/>
                </w:tcPr>
                <w:p w:rsidR="004A15D4" w:rsidRDefault="004A15D4" w:rsidP="004A15D4">
                  <w:pPr>
                    <w:spacing w:line="312" w:lineRule="auto"/>
                    <w:jc w:val="center"/>
                    <w:rPr>
                      <w:rFonts w:eastAsia="MS Mincho"/>
                      <w:color w:val="000000"/>
                      <w:lang w:val="vi-VN"/>
                    </w:rPr>
                  </w:pPr>
                  <w:r>
                    <w:rPr>
                      <w:rFonts w:eastAsia="MS Mincho"/>
                      <w:color w:val="000000"/>
                      <w:lang w:val="vi-VN"/>
                    </w:rPr>
                    <w:t>B1</w:t>
                  </w:r>
                </w:p>
              </w:tc>
            </w:tr>
          </w:tbl>
          <w:p w:rsidR="003A4F8E" w:rsidRPr="009D3F0F" w:rsidRDefault="003A4F8E" w:rsidP="009D3F0F">
            <w:pPr>
              <w:widowControl w:val="0"/>
              <w:spacing w:before="120" w:after="120" w:line="360" w:lineRule="auto"/>
              <w:ind w:left="88" w:right="90" w:firstLine="540"/>
              <w:jc w:val="both"/>
              <w:rPr>
                <w:b/>
                <w:bCs/>
                <w:sz w:val="28"/>
                <w:szCs w:val="28"/>
              </w:rPr>
            </w:pPr>
            <w:bookmarkStart w:id="2" w:name="_GoBack"/>
            <w:bookmarkEnd w:id="2"/>
            <w:r w:rsidRPr="009D3F0F">
              <w:rPr>
                <w:b/>
                <w:bCs/>
                <w:sz w:val="28"/>
                <w:szCs w:val="28"/>
              </w:rPr>
              <w:t>- Kỹ năng</w:t>
            </w:r>
          </w:p>
          <w:p w:rsidR="003A4F8E" w:rsidRPr="009D3F0F" w:rsidRDefault="003A4F8E" w:rsidP="009D3F0F">
            <w:pPr>
              <w:pStyle w:val="Footer"/>
              <w:tabs>
                <w:tab w:val="left" w:pos="1080"/>
              </w:tabs>
              <w:spacing w:before="120" w:after="120" w:line="360" w:lineRule="auto"/>
              <w:ind w:left="88" w:right="90" w:firstLine="540"/>
              <w:jc w:val="both"/>
              <w:rPr>
                <w:sz w:val="28"/>
                <w:szCs w:val="28"/>
              </w:rPr>
            </w:pPr>
            <w:r w:rsidRPr="009D3F0F">
              <w:rPr>
                <w:sz w:val="28"/>
                <w:szCs w:val="28"/>
              </w:rPr>
              <w:t>f) Kỹ năng vận dụng kiến thức lý luận quản lý văn hóa để xử lý các tình huống trong hoạt động thực tiễn về quản lý văn hóa nghệ thuật.</w:t>
            </w:r>
          </w:p>
          <w:p w:rsidR="003A4F8E" w:rsidRPr="009D3F0F" w:rsidRDefault="003A4F8E" w:rsidP="009D3F0F">
            <w:pPr>
              <w:pStyle w:val="Footer"/>
              <w:tabs>
                <w:tab w:val="left" w:pos="1080"/>
              </w:tabs>
              <w:spacing w:before="120" w:after="120" w:line="360" w:lineRule="auto"/>
              <w:ind w:left="88" w:right="90" w:firstLine="540"/>
              <w:jc w:val="both"/>
              <w:rPr>
                <w:sz w:val="28"/>
                <w:szCs w:val="28"/>
              </w:rPr>
            </w:pPr>
            <w:r w:rsidRPr="009D3F0F">
              <w:rPr>
                <w:sz w:val="28"/>
                <w:szCs w:val="28"/>
              </w:rPr>
              <w:t>g) Kỹ năng phân tích, tổng hợp, lập kế hoạch, thiết kế các dự án nghiên cứu, khảo sát, đánh giá hoạt động quản lý văn hóa ở địa phương để đưa ra giải pháp xử lý vấn đề một cách khoa học.</w:t>
            </w:r>
          </w:p>
          <w:p w:rsidR="003A4F8E" w:rsidRPr="009D3F0F" w:rsidRDefault="003A4F8E" w:rsidP="009D3F0F">
            <w:pPr>
              <w:pStyle w:val="Footer"/>
              <w:tabs>
                <w:tab w:val="left" w:pos="1080"/>
              </w:tabs>
              <w:spacing w:before="120" w:after="120" w:line="360" w:lineRule="auto"/>
              <w:ind w:left="88" w:right="90" w:firstLine="540"/>
              <w:jc w:val="both"/>
              <w:rPr>
                <w:sz w:val="28"/>
                <w:szCs w:val="28"/>
              </w:rPr>
            </w:pPr>
            <w:r w:rsidRPr="009D3F0F">
              <w:rPr>
                <w:sz w:val="28"/>
                <w:szCs w:val="28"/>
              </w:rPr>
              <w:t>h) Kỹ năng phản biện và nghệ thuật phê bình.</w:t>
            </w:r>
          </w:p>
          <w:p w:rsidR="003A4F8E" w:rsidRPr="009D3F0F" w:rsidRDefault="003A4F8E" w:rsidP="009D3F0F">
            <w:pPr>
              <w:pStyle w:val="Footer"/>
              <w:tabs>
                <w:tab w:val="left" w:pos="1080"/>
              </w:tabs>
              <w:spacing w:before="120" w:after="120" w:line="360" w:lineRule="auto"/>
              <w:ind w:left="88" w:right="90" w:firstLine="540"/>
              <w:jc w:val="both"/>
              <w:rPr>
                <w:sz w:val="28"/>
                <w:szCs w:val="28"/>
              </w:rPr>
            </w:pPr>
            <w:r w:rsidRPr="009D3F0F">
              <w:rPr>
                <w:sz w:val="28"/>
                <w:szCs w:val="28"/>
              </w:rPr>
              <w:t>i) Kỹ năng</w:t>
            </w:r>
            <w:r w:rsidRPr="009D3F0F">
              <w:rPr>
                <w:sz w:val="28"/>
                <w:szCs w:val="28"/>
                <w:lang w:val="vi-VN"/>
              </w:rPr>
              <w:t xml:space="preserve"> truyền bá, phổ biến văn hóa </w:t>
            </w:r>
            <w:r w:rsidRPr="009D3F0F">
              <w:rPr>
                <w:sz w:val="28"/>
                <w:szCs w:val="28"/>
              </w:rPr>
              <w:t>dân tộc</w:t>
            </w:r>
            <w:r w:rsidRPr="009D3F0F">
              <w:rPr>
                <w:sz w:val="28"/>
                <w:szCs w:val="28"/>
                <w:lang w:val="vi-VN"/>
              </w:rPr>
              <w:t>,</w:t>
            </w:r>
            <w:r w:rsidRPr="009D3F0F">
              <w:rPr>
                <w:sz w:val="28"/>
                <w:szCs w:val="28"/>
              </w:rPr>
              <w:t xml:space="preserve"> hướng dẫn cộng đồng thực hiện nhiệm vụ bảo tồn và phát huy các giá trị văn hóa truyền thống của Việt Nam.</w:t>
            </w:r>
          </w:p>
          <w:p w:rsidR="003A4F8E" w:rsidRPr="009D3F0F" w:rsidRDefault="003A4F8E" w:rsidP="009D3F0F">
            <w:pPr>
              <w:widowControl w:val="0"/>
              <w:spacing w:before="120" w:after="120" w:line="360" w:lineRule="auto"/>
              <w:ind w:left="88" w:right="90" w:firstLine="540"/>
              <w:jc w:val="both"/>
              <w:rPr>
                <w:sz w:val="28"/>
                <w:szCs w:val="28"/>
              </w:rPr>
            </w:pPr>
            <w:r w:rsidRPr="009D3F0F">
              <w:rPr>
                <w:sz w:val="28"/>
                <w:szCs w:val="28"/>
              </w:rPr>
              <w:t>j) Có thể sử dụng thành thạo tiếng Anh để giao tiếp, xử lý những tình huống trong công việc liên quan đến chuyên ngành Quản lý văn hóa.</w:t>
            </w:r>
          </w:p>
          <w:p w:rsidR="003A4F8E" w:rsidRPr="009D3F0F" w:rsidRDefault="003A4F8E" w:rsidP="009D3F0F">
            <w:pPr>
              <w:widowControl w:val="0"/>
              <w:spacing w:before="120" w:after="120" w:line="360" w:lineRule="auto"/>
              <w:ind w:left="88" w:right="90" w:firstLine="540"/>
              <w:jc w:val="both"/>
              <w:rPr>
                <w:sz w:val="28"/>
                <w:szCs w:val="28"/>
              </w:rPr>
            </w:pPr>
            <w:r w:rsidRPr="009D3F0F">
              <w:rPr>
                <w:sz w:val="28"/>
                <w:szCs w:val="28"/>
              </w:rPr>
              <w:t>k) Kỹ năng phỏng vấn, điều tra, khảo sát trong hoạt động điền dã nghiên cứu văn hóa.</w:t>
            </w:r>
          </w:p>
          <w:p w:rsidR="003A4F8E" w:rsidRPr="009D3F0F" w:rsidRDefault="003A4F8E" w:rsidP="009D3F0F">
            <w:pPr>
              <w:widowControl w:val="0"/>
              <w:spacing w:before="120" w:after="120" w:line="360" w:lineRule="auto"/>
              <w:ind w:left="88" w:right="90" w:firstLine="540"/>
              <w:jc w:val="both"/>
              <w:rPr>
                <w:b/>
                <w:bCs/>
                <w:sz w:val="28"/>
                <w:szCs w:val="28"/>
              </w:rPr>
            </w:pPr>
            <w:r w:rsidRPr="009D3F0F">
              <w:rPr>
                <w:b/>
                <w:bCs/>
                <w:sz w:val="28"/>
                <w:szCs w:val="28"/>
              </w:rPr>
              <w:t>- Năng lực tự chủ và trách nhiệm</w:t>
            </w:r>
          </w:p>
          <w:p w:rsidR="003A4F8E" w:rsidRPr="009D3F0F" w:rsidRDefault="003A4F8E" w:rsidP="009D3F0F">
            <w:pPr>
              <w:pStyle w:val="Footer"/>
              <w:tabs>
                <w:tab w:val="left" w:pos="720"/>
              </w:tabs>
              <w:spacing w:before="120" w:after="120" w:line="360" w:lineRule="auto"/>
              <w:ind w:left="88" w:right="90" w:firstLine="540"/>
              <w:jc w:val="both"/>
              <w:rPr>
                <w:sz w:val="28"/>
                <w:szCs w:val="28"/>
              </w:rPr>
            </w:pPr>
            <w:r w:rsidRPr="009D3F0F">
              <w:rPr>
                <w:sz w:val="28"/>
                <w:szCs w:val="28"/>
              </w:rPr>
              <w:lastRenderedPageBreak/>
              <w:t>l) Làm việc độc lập, thích nghi với các môi trường làm việc khác nhau hoặc làm việc theo nhóm trong điều kiện làm việc thay đổi, chịu trách nhiệm cá nhân và trách nhiệm đối với nhóm.</w:t>
            </w:r>
          </w:p>
          <w:p w:rsidR="003A4F8E" w:rsidRPr="009D3F0F" w:rsidRDefault="003A4F8E" w:rsidP="009D3F0F">
            <w:pPr>
              <w:pStyle w:val="Footer"/>
              <w:tabs>
                <w:tab w:val="left" w:pos="720"/>
              </w:tabs>
              <w:spacing w:before="120" w:after="120" w:line="360" w:lineRule="auto"/>
              <w:ind w:left="88" w:right="90" w:firstLine="540"/>
              <w:jc w:val="both"/>
              <w:rPr>
                <w:sz w:val="28"/>
                <w:szCs w:val="28"/>
              </w:rPr>
            </w:pPr>
            <w:r w:rsidRPr="009D3F0F">
              <w:rPr>
                <w:sz w:val="28"/>
                <w:szCs w:val="28"/>
              </w:rPr>
              <w:t>m) Hướng dẫn, quản lý, giám sát những người khác thực hiện nhiệm vụ trong lĩnh vực quản lý văn hóa nghệ thuật.</w:t>
            </w:r>
          </w:p>
          <w:p w:rsidR="003A4F8E" w:rsidRPr="009D3F0F" w:rsidRDefault="003A4F8E" w:rsidP="009D3F0F">
            <w:pPr>
              <w:pStyle w:val="Footer"/>
              <w:tabs>
                <w:tab w:val="left" w:pos="720"/>
              </w:tabs>
              <w:spacing w:before="120" w:after="120" w:line="360" w:lineRule="auto"/>
              <w:ind w:left="88" w:right="90" w:firstLine="540"/>
              <w:jc w:val="both"/>
              <w:rPr>
                <w:sz w:val="28"/>
                <w:szCs w:val="28"/>
              </w:rPr>
            </w:pPr>
            <w:r w:rsidRPr="009D3F0F">
              <w:rPr>
                <w:sz w:val="28"/>
                <w:szCs w:val="28"/>
              </w:rPr>
              <w:t>n) Tự định hướng, đưa ra kết luận chuyên môn nghiệp vụ về quản lý văn hóa nghệ thuật, có thể bảo vệ được quan điểm cá nhân.</w:t>
            </w:r>
          </w:p>
          <w:p w:rsidR="003A4F8E" w:rsidRPr="009D3F0F" w:rsidRDefault="003A4F8E" w:rsidP="009D3F0F">
            <w:pPr>
              <w:widowControl w:val="0"/>
              <w:spacing w:before="120" w:after="120" w:line="360" w:lineRule="auto"/>
              <w:ind w:left="88" w:right="90" w:firstLine="540"/>
              <w:jc w:val="both"/>
              <w:rPr>
                <w:sz w:val="28"/>
                <w:szCs w:val="28"/>
              </w:rPr>
            </w:pPr>
            <w:r w:rsidRPr="009D3F0F">
              <w:rPr>
                <w:sz w:val="28"/>
                <w:szCs w:val="28"/>
              </w:rPr>
              <w:t>o) Lập kế hoạch, điều phối, quản lý các nguồn lực, đánh giá và cải tiến hiệu quả các hoạt động chuyên môn.</w:t>
            </w:r>
          </w:p>
          <w:p w:rsidR="003A4F8E" w:rsidRPr="009D3F0F" w:rsidRDefault="003A4F8E" w:rsidP="009D3F0F">
            <w:pPr>
              <w:widowControl w:val="0"/>
              <w:spacing w:before="120" w:after="120" w:line="360" w:lineRule="auto"/>
              <w:ind w:left="88" w:right="90" w:firstLine="540"/>
              <w:jc w:val="both"/>
              <w:rPr>
                <w:sz w:val="28"/>
                <w:szCs w:val="28"/>
              </w:rPr>
            </w:pPr>
            <w:r w:rsidRPr="009D3F0F">
              <w:rPr>
                <w:sz w:val="28"/>
                <w:szCs w:val="28"/>
              </w:rPr>
              <w:t>p) Tự học tập, tích lũy kiến thức, kinh nghiệm để nâng cao trình độ chuyên môn nghiệp vụ.</w:t>
            </w:r>
          </w:p>
          <w:p w:rsidR="003A4F8E" w:rsidRPr="009D3F0F" w:rsidRDefault="003A4F8E" w:rsidP="009D3F0F">
            <w:pPr>
              <w:widowControl w:val="0"/>
              <w:spacing w:before="120" w:after="120" w:line="360" w:lineRule="auto"/>
              <w:ind w:left="88" w:right="90" w:firstLine="540"/>
              <w:jc w:val="both"/>
              <w:rPr>
                <w:sz w:val="28"/>
                <w:szCs w:val="28"/>
              </w:rPr>
            </w:pPr>
            <w:r w:rsidRPr="009D3F0F">
              <w:rPr>
                <w:sz w:val="28"/>
                <w:szCs w:val="28"/>
              </w:rPr>
              <w:t>q) Có sáng kiến trong quá trình thực hiện nhiệm vụ được giao.</w:t>
            </w:r>
          </w:p>
          <w:p w:rsidR="00DF5CE8" w:rsidRPr="009D3F0F" w:rsidRDefault="003A4F8E" w:rsidP="009D3F0F">
            <w:pPr>
              <w:widowControl w:val="0"/>
              <w:spacing w:before="120" w:after="120" w:line="360" w:lineRule="auto"/>
              <w:ind w:left="88" w:right="90" w:firstLine="540"/>
              <w:jc w:val="both"/>
              <w:rPr>
                <w:sz w:val="28"/>
                <w:szCs w:val="28"/>
              </w:rPr>
            </w:pPr>
            <w:r w:rsidRPr="009D3F0F">
              <w:rPr>
                <w:sz w:val="28"/>
                <w:szCs w:val="28"/>
              </w:rPr>
              <w:t>r) Giữ gìn, phát huy bản sắc văn hóa dân tộc và tôn trọng sự khác biệt, đa dạng về văn hóa.</w:t>
            </w:r>
          </w:p>
          <w:p w:rsidR="00595297" w:rsidRPr="009D3F0F" w:rsidRDefault="00595297" w:rsidP="009D3F0F">
            <w:pPr>
              <w:pStyle w:val="Title"/>
              <w:spacing w:before="120" w:after="120" w:line="360" w:lineRule="auto"/>
              <w:ind w:left="88" w:right="90" w:firstLine="540"/>
              <w:jc w:val="both"/>
              <w:rPr>
                <w:b w:val="0"/>
                <w:bCs w:val="0"/>
                <w:sz w:val="28"/>
                <w:lang w:val="en-US"/>
              </w:rPr>
            </w:pPr>
            <w:r w:rsidRPr="009D3F0F">
              <w:rPr>
                <w:bCs w:val="0"/>
                <w:sz w:val="28"/>
                <w:lang w:val="en-US"/>
              </w:rPr>
              <w:t>- T</w:t>
            </w:r>
            <w:r w:rsidRPr="009D3F0F">
              <w:rPr>
                <w:bCs w:val="0"/>
                <w:sz w:val="28"/>
              </w:rPr>
              <w:t>hái độ:</w:t>
            </w:r>
            <w:r w:rsidRPr="009D3F0F">
              <w:rPr>
                <w:b w:val="0"/>
                <w:bCs w:val="0"/>
                <w:sz w:val="28"/>
              </w:rPr>
              <w:t xml:space="preserve"> </w:t>
            </w:r>
          </w:p>
          <w:p w:rsidR="00595297" w:rsidRPr="009D3F0F" w:rsidRDefault="00595297" w:rsidP="009D3F0F">
            <w:pPr>
              <w:pStyle w:val="Title"/>
              <w:spacing w:before="120" w:after="120" w:line="360" w:lineRule="auto"/>
              <w:ind w:left="88" w:right="90" w:firstLine="540"/>
              <w:jc w:val="both"/>
              <w:rPr>
                <w:b w:val="0"/>
                <w:sz w:val="28"/>
              </w:rPr>
            </w:pPr>
            <w:r w:rsidRPr="009D3F0F">
              <w:rPr>
                <w:b w:val="0"/>
                <w:bCs w:val="0"/>
                <w:spacing w:val="10"/>
                <w:sz w:val="28"/>
                <w:lang w:val="en-US"/>
              </w:rPr>
              <w:t>Bảo vệ</w:t>
            </w:r>
            <w:r w:rsidRPr="009D3F0F">
              <w:rPr>
                <w:b w:val="0"/>
                <w:bCs w:val="0"/>
                <w:spacing w:val="10"/>
                <w:sz w:val="28"/>
              </w:rPr>
              <w:t xml:space="preserve"> chủ trương</w:t>
            </w:r>
            <w:r w:rsidRPr="009D3F0F">
              <w:rPr>
                <w:b w:val="0"/>
                <w:bCs w:val="0"/>
                <w:spacing w:val="10"/>
                <w:sz w:val="28"/>
                <w:lang w:val="en-US"/>
              </w:rPr>
              <w:t xml:space="preserve">, </w:t>
            </w:r>
            <w:r w:rsidRPr="009D3F0F">
              <w:rPr>
                <w:b w:val="0"/>
                <w:bCs w:val="0"/>
                <w:spacing w:val="10"/>
                <w:sz w:val="28"/>
              </w:rPr>
              <w:t>đường lối của Đảng</w:t>
            </w:r>
            <w:r w:rsidRPr="009D3F0F">
              <w:rPr>
                <w:b w:val="0"/>
                <w:bCs w:val="0"/>
                <w:spacing w:val="10"/>
                <w:sz w:val="28"/>
                <w:lang w:val="en-US"/>
              </w:rPr>
              <w:t xml:space="preserve"> và </w:t>
            </w:r>
            <w:r w:rsidRPr="009D3F0F">
              <w:rPr>
                <w:b w:val="0"/>
                <w:bCs w:val="0"/>
                <w:spacing w:val="10"/>
                <w:sz w:val="28"/>
              </w:rPr>
              <w:t>chính sách</w:t>
            </w:r>
            <w:r w:rsidRPr="009D3F0F">
              <w:rPr>
                <w:b w:val="0"/>
                <w:bCs w:val="0"/>
                <w:spacing w:val="10"/>
                <w:sz w:val="28"/>
                <w:lang w:val="en-US"/>
              </w:rPr>
              <w:t xml:space="preserve"> pháp luật của</w:t>
            </w:r>
            <w:r w:rsidRPr="009D3F0F">
              <w:rPr>
                <w:b w:val="0"/>
                <w:bCs w:val="0"/>
                <w:spacing w:val="10"/>
                <w:sz w:val="28"/>
              </w:rPr>
              <w:t xml:space="preserve"> Nhà nước; </w:t>
            </w:r>
            <w:r w:rsidRPr="009D3F0F">
              <w:rPr>
                <w:b w:val="0"/>
                <w:sz w:val="28"/>
                <w:lang w:val="en-US"/>
              </w:rPr>
              <w:t>có óc s</w:t>
            </w:r>
            <w:r w:rsidRPr="009D3F0F">
              <w:rPr>
                <w:b w:val="0"/>
                <w:sz w:val="28"/>
              </w:rPr>
              <w:t>áng tạo và tư duy độc lập</w:t>
            </w:r>
            <w:r w:rsidRPr="009D3F0F">
              <w:rPr>
                <w:b w:val="0"/>
                <w:sz w:val="28"/>
                <w:lang w:val="en-US"/>
              </w:rPr>
              <w:t xml:space="preserve">, biện chứng; </w:t>
            </w:r>
            <w:r w:rsidRPr="009D3F0F">
              <w:rPr>
                <w:b w:val="0"/>
                <w:sz w:val="28"/>
              </w:rPr>
              <w:t xml:space="preserve">có </w:t>
            </w:r>
            <w:r w:rsidRPr="009D3F0F">
              <w:rPr>
                <w:b w:val="0"/>
                <w:sz w:val="28"/>
                <w:lang w:val="en-US"/>
              </w:rPr>
              <w:t>tác phong làm việc chuyên</w:t>
            </w:r>
            <w:r w:rsidRPr="009D3F0F">
              <w:rPr>
                <w:b w:val="0"/>
                <w:sz w:val="28"/>
              </w:rPr>
              <w:t xml:space="preserve"> nghiệp; có khát vọng cống hiến</w:t>
            </w:r>
            <w:r w:rsidRPr="009D3F0F">
              <w:rPr>
                <w:b w:val="0"/>
                <w:sz w:val="28"/>
                <w:lang w:val="en-US"/>
              </w:rPr>
              <w:t>,</w:t>
            </w:r>
            <w:r w:rsidRPr="009D3F0F">
              <w:rPr>
                <w:b w:val="0"/>
                <w:sz w:val="28"/>
              </w:rPr>
              <w:t xml:space="preserve"> biết kết hợp hài hòa giữa quyền lợi và tiến bộ </w:t>
            </w:r>
            <w:r w:rsidRPr="009D3F0F">
              <w:rPr>
                <w:b w:val="0"/>
                <w:sz w:val="28"/>
                <w:lang w:val="en-US"/>
              </w:rPr>
              <w:t xml:space="preserve">của </w:t>
            </w:r>
            <w:r w:rsidRPr="009D3F0F">
              <w:rPr>
                <w:b w:val="0"/>
                <w:sz w:val="28"/>
              </w:rPr>
              <w:t xml:space="preserve">bản thân với ích lợi của cộng đồng </w:t>
            </w:r>
            <w:r w:rsidRPr="009D3F0F">
              <w:rPr>
                <w:b w:val="0"/>
                <w:sz w:val="28"/>
                <w:lang w:val="en-US"/>
              </w:rPr>
              <w:t>xã hội</w:t>
            </w:r>
            <w:r w:rsidRPr="009D3F0F">
              <w:rPr>
                <w:b w:val="0"/>
                <w:sz w:val="28"/>
              </w:rPr>
              <w:t xml:space="preserve">; </w:t>
            </w:r>
            <w:r w:rsidRPr="009D3F0F">
              <w:rPr>
                <w:b w:val="0"/>
                <w:sz w:val="28"/>
                <w:lang w:val="en-US"/>
              </w:rPr>
              <w:t>có thái độ t</w:t>
            </w:r>
            <w:r w:rsidRPr="009D3F0F">
              <w:rPr>
                <w:b w:val="0"/>
                <w:sz w:val="28"/>
              </w:rPr>
              <w:t>ôn trọng</w:t>
            </w:r>
            <w:r w:rsidRPr="009D3F0F">
              <w:rPr>
                <w:b w:val="0"/>
                <w:sz w:val="28"/>
                <w:lang w:val="en-US"/>
              </w:rPr>
              <w:t>,</w:t>
            </w:r>
            <w:r w:rsidRPr="009D3F0F">
              <w:rPr>
                <w:b w:val="0"/>
                <w:sz w:val="28"/>
              </w:rPr>
              <w:t xml:space="preserve"> </w:t>
            </w:r>
            <w:r w:rsidRPr="009D3F0F">
              <w:rPr>
                <w:b w:val="0"/>
                <w:sz w:val="28"/>
                <w:lang w:val="en-US"/>
              </w:rPr>
              <w:t>cầu thị ở</w:t>
            </w:r>
            <w:r w:rsidRPr="009D3F0F">
              <w:rPr>
                <w:b w:val="0"/>
                <w:sz w:val="28"/>
              </w:rPr>
              <w:t xml:space="preserve"> nhân dân </w:t>
            </w:r>
            <w:r w:rsidRPr="009D3F0F">
              <w:rPr>
                <w:b w:val="0"/>
                <w:sz w:val="28"/>
                <w:lang w:val="en-US"/>
              </w:rPr>
              <w:t>và có ý thức bảo tồn- phát triển văn hóa dân tộc.</w:t>
            </w:r>
          </w:p>
        </w:tc>
      </w:tr>
      <w:tr w:rsidR="00DF5CE8" w:rsidRPr="009D3F0F" w:rsidTr="009D3F0F">
        <w:tc>
          <w:tcPr>
            <w:tcW w:w="278" w:type="pct"/>
            <w:shd w:val="clear" w:color="auto" w:fill="auto"/>
            <w:tcMar>
              <w:top w:w="0" w:type="dxa"/>
              <w:left w:w="0" w:type="dxa"/>
              <w:bottom w:w="0" w:type="dxa"/>
              <w:right w:w="0" w:type="dxa"/>
            </w:tcMar>
            <w:vAlign w:val="center"/>
          </w:tcPr>
          <w:p w:rsidR="00DF5CE8" w:rsidRPr="009D3F0F" w:rsidRDefault="00DF5CE8" w:rsidP="009D3F0F">
            <w:pPr>
              <w:spacing w:before="120" w:after="120" w:line="360" w:lineRule="auto"/>
              <w:jc w:val="center"/>
              <w:rPr>
                <w:sz w:val="28"/>
                <w:szCs w:val="28"/>
              </w:rPr>
            </w:pPr>
            <w:r w:rsidRPr="009D3F0F">
              <w:rPr>
                <w:sz w:val="28"/>
                <w:szCs w:val="28"/>
              </w:rPr>
              <w:lastRenderedPageBreak/>
              <w:t>III</w:t>
            </w:r>
          </w:p>
        </w:tc>
        <w:tc>
          <w:tcPr>
            <w:tcW w:w="898" w:type="pct"/>
            <w:shd w:val="clear" w:color="auto" w:fill="auto"/>
            <w:tcMar>
              <w:top w:w="0" w:type="dxa"/>
              <w:left w:w="0" w:type="dxa"/>
              <w:bottom w:w="0" w:type="dxa"/>
              <w:right w:w="0" w:type="dxa"/>
            </w:tcMar>
            <w:vAlign w:val="center"/>
          </w:tcPr>
          <w:p w:rsidR="00DF5CE8" w:rsidRPr="009D3F0F" w:rsidRDefault="00DF5CE8" w:rsidP="009D3F0F">
            <w:pPr>
              <w:spacing w:before="120" w:after="120" w:line="360" w:lineRule="auto"/>
              <w:ind w:left="124" w:right="132"/>
              <w:jc w:val="both"/>
              <w:rPr>
                <w:sz w:val="28"/>
                <w:szCs w:val="28"/>
              </w:rPr>
            </w:pPr>
            <w:r w:rsidRPr="009D3F0F">
              <w:rPr>
                <w:sz w:val="28"/>
                <w:szCs w:val="28"/>
              </w:rPr>
              <w:t xml:space="preserve">Các chính sách, hoạt động hỗ trợ học tập, sinh </w:t>
            </w:r>
            <w:r w:rsidRPr="009D3F0F">
              <w:rPr>
                <w:sz w:val="28"/>
                <w:szCs w:val="28"/>
              </w:rPr>
              <w:lastRenderedPageBreak/>
              <w:t>hoạt cho người học</w:t>
            </w:r>
          </w:p>
        </w:tc>
        <w:tc>
          <w:tcPr>
            <w:tcW w:w="3824" w:type="pct"/>
            <w:shd w:val="clear" w:color="auto" w:fill="auto"/>
            <w:tcMar>
              <w:top w:w="0" w:type="dxa"/>
              <w:left w:w="0" w:type="dxa"/>
              <w:bottom w:w="0" w:type="dxa"/>
              <w:right w:w="0" w:type="dxa"/>
            </w:tcMar>
            <w:vAlign w:val="center"/>
          </w:tcPr>
          <w:p w:rsidR="009D3F0F" w:rsidRPr="009D3F0F" w:rsidRDefault="009D3F0F" w:rsidP="009D3F0F">
            <w:pPr>
              <w:pStyle w:val="ListParagraph"/>
              <w:numPr>
                <w:ilvl w:val="0"/>
                <w:numId w:val="1"/>
              </w:numPr>
              <w:spacing w:before="120" w:after="120" w:line="360" w:lineRule="auto"/>
              <w:ind w:left="88" w:right="90" w:firstLine="450"/>
              <w:jc w:val="both"/>
              <w:rPr>
                <w:sz w:val="28"/>
                <w:szCs w:val="28"/>
              </w:rPr>
            </w:pPr>
            <w:r w:rsidRPr="009D3F0F">
              <w:rPr>
                <w:sz w:val="28"/>
                <w:szCs w:val="28"/>
              </w:rPr>
              <w:lastRenderedPageBreak/>
              <w:t>Được tạo điều kiện về chỗ ở để thuận lợi cho việc học tập và sinh hoạt.</w:t>
            </w:r>
          </w:p>
          <w:p w:rsidR="009D3F0F" w:rsidRPr="009D3F0F" w:rsidRDefault="009D3F0F" w:rsidP="009D3F0F">
            <w:pPr>
              <w:pStyle w:val="ListParagraph"/>
              <w:numPr>
                <w:ilvl w:val="0"/>
                <w:numId w:val="1"/>
              </w:numPr>
              <w:spacing w:before="120" w:after="120" w:line="360" w:lineRule="auto"/>
              <w:ind w:left="88" w:right="90" w:firstLine="450"/>
              <w:jc w:val="both"/>
              <w:rPr>
                <w:sz w:val="28"/>
                <w:szCs w:val="28"/>
              </w:rPr>
            </w:pPr>
            <w:r w:rsidRPr="009D3F0F">
              <w:rPr>
                <w:sz w:val="28"/>
                <w:szCs w:val="28"/>
              </w:rPr>
              <w:t>Được sử dụng phòng đọc tài liệu, sử dụng nguồn tài liệu phong phú để phục vụ cho việc nghiên cứu và học tập.</w:t>
            </w:r>
          </w:p>
          <w:p w:rsidR="00DF5CE8" w:rsidRPr="009D3F0F" w:rsidRDefault="009D3F0F" w:rsidP="009D3F0F">
            <w:pPr>
              <w:spacing w:before="120" w:after="120" w:line="360" w:lineRule="auto"/>
              <w:ind w:left="88" w:right="90" w:firstLine="540"/>
              <w:rPr>
                <w:sz w:val="28"/>
                <w:szCs w:val="28"/>
              </w:rPr>
            </w:pPr>
            <w:r w:rsidRPr="009D3F0F">
              <w:rPr>
                <w:sz w:val="28"/>
                <w:szCs w:val="28"/>
              </w:rPr>
              <w:lastRenderedPageBreak/>
              <w:t xml:space="preserve"> Được tham gia các hoạt động học tập có sự kết hợp nghiên cứu khoa học và phục vụ cộng đồng.</w:t>
            </w:r>
          </w:p>
        </w:tc>
      </w:tr>
      <w:tr w:rsidR="00DF5CE8" w:rsidRPr="003A4F8E" w:rsidTr="009D3F0F">
        <w:tc>
          <w:tcPr>
            <w:tcW w:w="278" w:type="pct"/>
            <w:shd w:val="clear" w:color="auto" w:fill="auto"/>
            <w:tcMar>
              <w:top w:w="0" w:type="dxa"/>
              <w:left w:w="0" w:type="dxa"/>
              <w:bottom w:w="0" w:type="dxa"/>
              <w:right w:w="0" w:type="dxa"/>
            </w:tcMar>
            <w:vAlign w:val="center"/>
          </w:tcPr>
          <w:p w:rsidR="00DF5CE8" w:rsidRPr="009D3F0F" w:rsidRDefault="00DF5CE8" w:rsidP="009D3F0F">
            <w:pPr>
              <w:spacing w:before="120" w:after="120" w:line="360" w:lineRule="auto"/>
              <w:jc w:val="center"/>
              <w:rPr>
                <w:sz w:val="28"/>
                <w:szCs w:val="28"/>
              </w:rPr>
            </w:pPr>
            <w:r w:rsidRPr="009D3F0F">
              <w:rPr>
                <w:sz w:val="28"/>
                <w:szCs w:val="28"/>
              </w:rPr>
              <w:lastRenderedPageBreak/>
              <w:t>IV</w:t>
            </w:r>
          </w:p>
        </w:tc>
        <w:tc>
          <w:tcPr>
            <w:tcW w:w="898" w:type="pct"/>
            <w:shd w:val="clear" w:color="auto" w:fill="auto"/>
            <w:tcMar>
              <w:top w:w="0" w:type="dxa"/>
              <w:left w:w="0" w:type="dxa"/>
              <w:bottom w:w="0" w:type="dxa"/>
              <w:right w:w="0" w:type="dxa"/>
            </w:tcMar>
            <w:vAlign w:val="center"/>
          </w:tcPr>
          <w:p w:rsidR="00DF5CE8" w:rsidRPr="009D3F0F" w:rsidRDefault="00DF5CE8" w:rsidP="009D3F0F">
            <w:pPr>
              <w:spacing w:before="120" w:after="120" w:line="360" w:lineRule="auto"/>
              <w:ind w:left="124" w:right="132"/>
              <w:jc w:val="both"/>
              <w:rPr>
                <w:sz w:val="28"/>
                <w:szCs w:val="28"/>
              </w:rPr>
            </w:pPr>
            <w:r w:rsidRPr="009D3F0F">
              <w:rPr>
                <w:sz w:val="28"/>
                <w:szCs w:val="28"/>
              </w:rPr>
              <w:t>Chương trình đào tạo mà nhà trường thực hiện</w:t>
            </w:r>
          </w:p>
        </w:tc>
        <w:tc>
          <w:tcPr>
            <w:tcW w:w="3824" w:type="pct"/>
            <w:shd w:val="clear" w:color="auto" w:fill="auto"/>
            <w:tcMar>
              <w:top w:w="0" w:type="dxa"/>
              <w:left w:w="0" w:type="dxa"/>
              <w:bottom w:w="0" w:type="dxa"/>
              <w:right w:w="0" w:type="dxa"/>
            </w:tcMar>
            <w:vAlign w:val="center"/>
          </w:tcPr>
          <w:p w:rsidR="003A4F8E" w:rsidRPr="009D3F0F" w:rsidRDefault="003A4F8E" w:rsidP="009D3F0F">
            <w:pPr>
              <w:widowControl w:val="0"/>
              <w:spacing w:before="120" w:after="120" w:line="360" w:lineRule="auto"/>
              <w:ind w:firstLine="562"/>
              <w:jc w:val="both"/>
              <w:rPr>
                <w:bCs/>
                <w:sz w:val="28"/>
                <w:szCs w:val="28"/>
              </w:rPr>
            </w:pPr>
            <w:r w:rsidRPr="009D3F0F">
              <w:rPr>
                <w:bCs/>
                <w:sz w:val="28"/>
                <w:szCs w:val="28"/>
              </w:rPr>
              <w:t>Tổng số</w:t>
            </w:r>
            <w:r w:rsidRPr="009D3F0F">
              <w:rPr>
                <w:b/>
                <w:bCs/>
                <w:sz w:val="28"/>
                <w:szCs w:val="28"/>
              </w:rPr>
              <w:t xml:space="preserve"> </w:t>
            </w:r>
            <w:r w:rsidRPr="009D3F0F">
              <w:rPr>
                <w:bCs/>
                <w:sz w:val="28"/>
                <w:szCs w:val="28"/>
              </w:rPr>
              <w:t>62 tín chỉ, trong đó:</w:t>
            </w:r>
          </w:p>
          <w:tbl>
            <w:tblPr>
              <w:tblW w:w="7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2694"/>
              <w:gridCol w:w="1484"/>
              <w:gridCol w:w="1405"/>
              <w:gridCol w:w="1222"/>
            </w:tblGrid>
            <w:tr w:rsidR="003A4F8E" w:rsidRPr="003A4F8E" w:rsidTr="009D3F0F">
              <w:trPr>
                <w:trHeight w:val="990"/>
              </w:trPr>
              <w:tc>
                <w:tcPr>
                  <w:tcW w:w="701"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
                    </w:rPr>
                  </w:pPr>
                  <w:r w:rsidRPr="003A4F8E">
                    <w:rPr>
                      <w:b/>
                    </w:rPr>
                    <w:t>Stt</w:t>
                  </w:r>
                </w:p>
              </w:tc>
              <w:tc>
                <w:tcPr>
                  <w:tcW w:w="2694"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
                    </w:rPr>
                  </w:pPr>
                  <w:r w:rsidRPr="003A4F8E">
                    <w:rPr>
                      <w:b/>
                    </w:rPr>
                    <w:t xml:space="preserve">KHỐI KIẾN THỨC </w:t>
                  </w:r>
                </w:p>
              </w:tc>
              <w:tc>
                <w:tcPr>
                  <w:tcW w:w="1484"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
                      <w:bCs/>
                    </w:rPr>
                  </w:pPr>
                  <w:r w:rsidRPr="003A4F8E">
                    <w:rPr>
                      <w:b/>
                      <w:bCs/>
                    </w:rPr>
                    <w:t>Kiến thức   bắt buộc  (tín chỉ)</w:t>
                  </w:r>
                </w:p>
              </w:tc>
              <w:tc>
                <w:tcPr>
                  <w:tcW w:w="1405"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
                      <w:bCs/>
                    </w:rPr>
                  </w:pPr>
                  <w:r w:rsidRPr="003A4F8E">
                    <w:rPr>
                      <w:b/>
                      <w:bCs/>
                    </w:rPr>
                    <w:t>Kiến thức    tự chọn      (tín chỉ)</w:t>
                  </w:r>
                </w:p>
              </w:tc>
              <w:tc>
                <w:tcPr>
                  <w:tcW w:w="1222"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
                      <w:bCs/>
                    </w:rPr>
                  </w:pPr>
                  <w:r w:rsidRPr="003A4F8E">
                    <w:rPr>
                      <w:b/>
                      <w:bCs/>
                    </w:rPr>
                    <w:t>Tổng số tín chỉ</w:t>
                  </w:r>
                </w:p>
              </w:tc>
            </w:tr>
            <w:tr w:rsidR="003A4F8E" w:rsidRPr="003A4F8E" w:rsidTr="009D3F0F">
              <w:trPr>
                <w:trHeight w:val="529"/>
              </w:trPr>
              <w:tc>
                <w:tcPr>
                  <w:tcW w:w="701"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Cs/>
                    </w:rPr>
                  </w:pPr>
                  <w:r w:rsidRPr="003A4F8E">
                    <w:rPr>
                      <w:bCs/>
                    </w:rPr>
                    <w:t>1</w:t>
                  </w:r>
                </w:p>
              </w:tc>
              <w:tc>
                <w:tcPr>
                  <w:tcW w:w="2694"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pPr>
                  <w:r w:rsidRPr="003A4F8E">
                    <w:rPr>
                      <w:bCs/>
                    </w:rPr>
                    <w:t>Kiến thức chung</w:t>
                  </w:r>
                </w:p>
              </w:tc>
              <w:tc>
                <w:tcPr>
                  <w:tcW w:w="1484"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Cs/>
                    </w:rPr>
                  </w:pPr>
                  <w:r w:rsidRPr="003A4F8E">
                    <w:rPr>
                      <w:bCs/>
                    </w:rPr>
                    <w:t>10</w:t>
                  </w:r>
                </w:p>
              </w:tc>
              <w:tc>
                <w:tcPr>
                  <w:tcW w:w="1405"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Cs/>
                    </w:rPr>
                  </w:pPr>
                  <w:r w:rsidRPr="003A4F8E">
                    <w:rPr>
                      <w:bCs/>
                    </w:rPr>
                    <w:t>0</w:t>
                  </w:r>
                </w:p>
              </w:tc>
              <w:tc>
                <w:tcPr>
                  <w:tcW w:w="1222"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Cs/>
                    </w:rPr>
                  </w:pPr>
                  <w:r w:rsidRPr="003A4F8E">
                    <w:rPr>
                      <w:bCs/>
                    </w:rPr>
                    <w:t>10</w:t>
                  </w:r>
                </w:p>
              </w:tc>
            </w:tr>
            <w:tr w:rsidR="003A4F8E" w:rsidRPr="003A4F8E" w:rsidTr="009D3F0F">
              <w:trPr>
                <w:cantSplit/>
                <w:trHeight w:val="543"/>
              </w:trPr>
              <w:tc>
                <w:tcPr>
                  <w:tcW w:w="701"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Cs/>
                    </w:rPr>
                  </w:pPr>
                  <w:r w:rsidRPr="003A4F8E">
                    <w:rPr>
                      <w:bCs/>
                    </w:rPr>
                    <w:t>2</w:t>
                  </w:r>
                </w:p>
              </w:tc>
              <w:tc>
                <w:tcPr>
                  <w:tcW w:w="2694"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rPr>
                      <w:bCs/>
                    </w:rPr>
                  </w:pPr>
                  <w:r w:rsidRPr="003A4F8E">
                    <w:rPr>
                      <w:bCs/>
                    </w:rPr>
                    <w:t>Kiến thức cơ sở</w:t>
                  </w:r>
                </w:p>
              </w:tc>
              <w:tc>
                <w:tcPr>
                  <w:tcW w:w="1484"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pPr>
                  <w:r w:rsidRPr="003A4F8E">
                    <w:t>14</w:t>
                  </w:r>
                </w:p>
              </w:tc>
              <w:tc>
                <w:tcPr>
                  <w:tcW w:w="1405"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pPr>
                  <w:r w:rsidRPr="003A4F8E">
                    <w:t>4</w:t>
                  </w:r>
                </w:p>
              </w:tc>
              <w:tc>
                <w:tcPr>
                  <w:tcW w:w="1222"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pPr>
                  <w:r w:rsidRPr="003A4F8E">
                    <w:t>18</w:t>
                  </w:r>
                </w:p>
              </w:tc>
            </w:tr>
            <w:tr w:rsidR="003A4F8E" w:rsidRPr="003A4F8E" w:rsidTr="009D3F0F">
              <w:trPr>
                <w:cantSplit/>
                <w:trHeight w:val="543"/>
              </w:trPr>
              <w:tc>
                <w:tcPr>
                  <w:tcW w:w="701"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pPr>
                  <w:r w:rsidRPr="003A4F8E">
                    <w:t>3</w:t>
                  </w:r>
                </w:p>
              </w:tc>
              <w:tc>
                <w:tcPr>
                  <w:tcW w:w="2694"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pPr>
                  <w:r w:rsidRPr="003A4F8E">
                    <w:t>Kiến thức chuyên ngành</w:t>
                  </w:r>
                </w:p>
              </w:tc>
              <w:tc>
                <w:tcPr>
                  <w:tcW w:w="1484"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iCs/>
                    </w:rPr>
                  </w:pPr>
                  <w:r w:rsidRPr="003A4F8E">
                    <w:rPr>
                      <w:iCs/>
                    </w:rPr>
                    <w:t>16</w:t>
                  </w:r>
                </w:p>
              </w:tc>
              <w:tc>
                <w:tcPr>
                  <w:tcW w:w="1405"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iCs/>
                    </w:rPr>
                  </w:pPr>
                  <w:r w:rsidRPr="003A4F8E">
                    <w:rPr>
                      <w:iCs/>
                    </w:rPr>
                    <w:t>6</w:t>
                  </w:r>
                </w:p>
              </w:tc>
              <w:tc>
                <w:tcPr>
                  <w:tcW w:w="1222"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iCs/>
                    </w:rPr>
                  </w:pPr>
                  <w:r w:rsidRPr="003A4F8E">
                    <w:rPr>
                      <w:iCs/>
                    </w:rPr>
                    <w:t>22</w:t>
                  </w:r>
                </w:p>
              </w:tc>
            </w:tr>
            <w:tr w:rsidR="003A4F8E" w:rsidRPr="003A4F8E" w:rsidTr="009D3F0F">
              <w:trPr>
                <w:cantSplit/>
                <w:trHeight w:val="529"/>
              </w:trPr>
              <w:tc>
                <w:tcPr>
                  <w:tcW w:w="701"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Cs/>
                    </w:rPr>
                  </w:pPr>
                  <w:r w:rsidRPr="003A4F8E">
                    <w:rPr>
                      <w:bCs/>
                    </w:rPr>
                    <w:t>4</w:t>
                  </w:r>
                </w:p>
              </w:tc>
              <w:tc>
                <w:tcPr>
                  <w:tcW w:w="2694"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rPr>
                      <w:bCs/>
                    </w:rPr>
                  </w:pPr>
                  <w:r w:rsidRPr="003A4F8E">
                    <w:rPr>
                      <w:bCs/>
                    </w:rPr>
                    <w:t>Thực tập nghề nghiệp</w:t>
                  </w:r>
                </w:p>
              </w:tc>
              <w:tc>
                <w:tcPr>
                  <w:tcW w:w="1484"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Cs/>
                    </w:rPr>
                  </w:pPr>
                  <w:r w:rsidRPr="003A4F8E">
                    <w:rPr>
                      <w:bCs/>
                    </w:rPr>
                    <w:t>2</w:t>
                  </w:r>
                </w:p>
              </w:tc>
              <w:tc>
                <w:tcPr>
                  <w:tcW w:w="1405"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pPr>
                  <w:r w:rsidRPr="003A4F8E">
                    <w:t>0</w:t>
                  </w:r>
                </w:p>
              </w:tc>
              <w:tc>
                <w:tcPr>
                  <w:tcW w:w="1222"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Cs/>
                    </w:rPr>
                  </w:pPr>
                  <w:r w:rsidRPr="003A4F8E">
                    <w:rPr>
                      <w:bCs/>
                    </w:rPr>
                    <w:t>2</w:t>
                  </w:r>
                </w:p>
              </w:tc>
            </w:tr>
            <w:tr w:rsidR="003A4F8E" w:rsidRPr="003A4F8E" w:rsidTr="009D3F0F">
              <w:trPr>
                <w:cantSplit/>
                <w:trHeight w:val="543"/>
              </w:trPr>
              <w:tc>
                <w:tcPr>
                  <w:tcW w:w="701"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Cs/>
                    </w:rPr>
                  </w:pPr>
                  <w:r w:rsidRPr="003A4F8E">
                    <w:rPr>
                      <w:bCs/>
                    </w:rPr>
                    <w:t>5</w:t>
                  </w:r>
                </w:p>
              </w:tc>
              <w:tc>
                <w:tcPr>
                  <w:tcW w:w="2694"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rPr>
                      <w:bCs/>
                    </w:rPr>
                  </w:pPr>
                  <w:r w:rsidRPr="003A4F8E">
                    <w:rPr>
                      <w:bCs/>
                    </w:rPr>
                    <w:t>Luận văn</w:t>
                  </w:r>
                </w:p>
              </w:tc>
              <w:tc>
                <w:tcPr>
                  <w:tcW w:w="1484"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pPr>
                  <w:r w:rsidRPr="003A4F8E">
                    <w:t>10</w:t>
                  </w:r>
                </w:p>
              </w:tc>
              <w:tc>
                <w:tcPr>
                  <w:tcW w:w="1405"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pPr>
                  <w:r w:rsidRPr="003A4F8E">
                    <w:t>0</w:t>
                  </w:r>
                </w:p>
              </w:tc>
              <w:tc>
                <w:tcPr>
                  <w:tcW w:w="1222"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pPr>
                  <w:r w:rsidRPr="003A4F8E">
                    <w:t>10</w:t>
                  </w:r>
                </w:p>
              </w:tc>
            </w:tr>
            <w:tr w:rsidR="003A4F8E" w:rsidRPr="003A4F8E" w:rsidTr="009D3F0F">
              <w:trPr>
                <w:cantSplit/>
                <w:trHeight w:val="543"/>
              </w:trPr>
              <w:tc>
                <w:tcPr>
                  <w:tcW w:w="3395" w:type="dxa"/>
                  <w:gridSpan w:val="2"/>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
                    </w:rPr>
                  </w:pPr>
                  <w:r w:rsidRPr="003A4F8E">
                    <w:rPr>
                      <w:b/>
                    </w:rPr>
                    <w:t>Tổng khối lượng kiến thức toàn khóa học</w:t>
                  </w:r>
                </w:p>
              </w:tc>
              <w:tc>
                <w:tcPr>
                  <w:tcW w:w="1484"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
                    </w:rPr>
                  </w:pPr>
                  <w:r w:rsidRPr="003A4F8E">
                    <w:rPr>
                      <w:b/>
                    </w:rPr>
                    <w:t>52</w:t>
                  </w:r>
                </w:p>
              </w:tc>
              <w:tc>
                <w:tcPr>
                  <w:tcW w:w="1405"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
                    </w:rPr>
                  </w:pPr>
                  <w:r w:rsidRPr="003A4F8E">
                    <w:rPr>
                      <w:b/>
                    </w:rPr>
                    <w:t>10</w:t>
                  </w:r>
                </w:p>
              </w:tc>
              <w:tc>
                <w:tcPr>
                  <w:tcW w:w="1222" w:type="dxa"/>
                  <w:tcBorders>
                    <w:top w:val="single" w:sz="4" w:space="0" w:color="auto"/>
                    <w:left w:val="single" w:sz="4" w:space="0" w:color="auto"/>
                    <w:bottom w:val="single" w:sz="4" w:space="0" w:color="auto"/>
                    <w:right w:val="single" w:sz="4" w:space="0" w:color="auto"/>
                  </w:tcBorders>
                  <w:vAlign w:val="center"/>
                </w:tcPr>
                <w:p w:rsidR="003A4F8E" w:rsidRPr="003A4F8E" w:rsidRDefault="003A4F8E" w:rsidP="001D0564">
                  <w:pPr>
                    <w:spacing w:line="312" w:lineRule="auto"/>
                    <w:jc w:val="center"/>
                    <w:rPr>
                      <w:b/>
                    </w:rPr>
                  </w:pPr>
                  <w:r w:rsidRPr="003A4F8E">
                    <w:rPr>
                      <w:b/>
                    </w:rPr>
                    <w:t>62</w:t>
                  </w:r>
                </w:p>
              </w:tc>
            </w:tr>
          </w:tbl>
          <w:p w:rsidR="00DF5CE8" w:rsidRPr="003A4F8E" w:rsidRDefault="00DF5CE8" w:rsidP="00DF5CE8">
            <w:pPr>
              <w:spacing w:before="120"/>
              <w:jc w:val="center"/>
            </w:pPr>
          </w:p>
        </w:tc>
      </w:tr>
      <w:tr w:rsidR="00DF5CE8" w:rsidRPr="003A4F8E" w:rsidTr="009D3F0F">
        <w:tc>
          <w:tcPr>
            <w:tcW w:w="278" w:type="pct"/>
            <w:shd w:val="clear" w:color="auto" w:fill="auto"/>
            <w:tcMar>
              <w:top w:w="0" w:type="dxa"/>
              <w:left w:w="0" w:type="dxa"/>
              <w:bottom w:w="0" w:type="dxa"/>
              <w:right w:w="0" w:type="dxa"/>
            </w:tcMar>
            <w:vAlign w:val="center"/>
          </w:tcPr>
          <w:p w:rsidR="00DF5CE8" w:rsidRPr="009D3F0F" w:rsidRDefault="00DF5CE8" w:rsidP="009D3F0F">
            <w:pPr>
              <w:spacing w:before="120" w:after="120" w:line="360" w:lineRule="auto"/>
              <w:jc w:val="center"/>
              <w:rPr>
                <w:sz w:val="28"/>
                <w:szCs w:val="28"/>
              </w:rPr>
            </w:pPr>
            <w:r w:rsidRPr="009D3F0F">
              <w:rPr>
                <w:sz w:val="28"/>
                <w:szCs w:val="28"/>
              </w:rPr>
              <w:t>V</w:t>
            </w:r>
          </w:p>
        </w:tc>
        <w:tc>
          <w:tcPr>
            <w:tcW w:w="898" w:type="pct"/>
            <w:shd w:val="clear" w:color="auto" w:fill="auto"/>
            <w:tcMar>
              <w:top w:w="0" w:type="dxa"/>
              <w:left w:w="0" w:type="dxa"/>
              <w:bottom w:w="0" w:type="dxa"/>
              <w:right w:w="0" w:type="dxa"/>
            </w:tcMar>
            <w:vAlign w:val="center"/>
          </w:tcPr>
          <w:p w:rsidR="00DF5CE8" w:rsidRPr="009D3F0F" w:rsidRDefault="00DF5CE8" w:rsidP="009D3F0F">
            <w:pPr>
              <w:spacing w:before="120" w:after="120" w:line="360" w:lineRule="auto"/>
              <w:ind w:left="124" w:right="132"/>
              <w:jc w:val="both"/>
              <w:rPr>
                <w:sz w:val="28"/>
                <w:szCs w:val="28"/>
              </w:rPr>
            </w:pPr>
            <w:r w:rsidRPr="009D3F0F">
              <w:rPr>
                <w:sz w:val="28"/>
                <w:szCs w:val="28"/>
              </w:rPr>
              <w:t>Khả năng học tập, nâng cao trình độ sau khi ra trường</w:t>
            </w:r>
          </w:p>
        </w:tc>
        <w:tc>
          <w:tcPr>
            <w:tcW w:w="3824" w:type="pct"/>
            <w:shd w:val="clear" w:color="auto" w:fill="auto"/>
            <w:tcMar>
              <w:top w:w="0" w:type="dxa"/>
              <w:left w:w="0" w:type="dxa"/>
              <w:bottom w:w="0" w:type="dxa"/>
              <w:right w:w="0" w:type="dxa"/>
            </w:tcMar>
            <w:vAlign w:val="center"/>
          </w:tcPr>
          <w:p w:rsidR="003A4F8E" w:rsidRPr="009D3F0F" w:rsidRDefault="003A4F8E" w:rsidP="009D3F0F">
            <w:pPr>
              <w:pStyle w:val="Title"/>
              <w:spacing w:before="120" w:after="120" w:line="360" w:lineRule="auto"/>
              <w:ind w:left="88" w:right="90" w:firstLine="630"/>
              <w:jc w:val="both"/>
              <w:rPr>
                <w:b w:val="0"/>
                <w:bCs w:val="0"/>
                <w:sz w:val="28"/>
              </w:rPr>
            </w:pPr>
            <w:r w:rsidRPr="009D3F0F">
              <w:rPr>
                <w:b w:val="0"/>
                <w:sz w:val="28"/>
                <w:lang w:val="en-US"/>
              </w:rPr>
              <w:t>T</w:t>
            </w:r>
            <w:r w:rsidRPr="009D3F0F">
              <w:rPr>
                <w:b w:val="0"/>
                <w:sz w:val="28"/>
              </w:rPr>
              <w:t xml:space="preserve">iếp tục </w:t>
            </w:r>
            <w:r w:rsidRPr="009D3F0F">
              <w:rPr>
                <w:b w:val="0"/>
                <w:sz w:val="28"/>
                <w:lang w:val="en-US"/>
              </w:rPr>
              <w:t>học nghiên cứu sinh</w:t>
            </w:r>
            <w:r w:rsidRPr="009D3F0F">
              <w:rPr>
                <w:b w:val="0"/>
                <w:sz w:val="28"/>
              </w:rPr>
              <w:t xml:space="preserve"> </w:t>
            </w:r>
            <w:r w:rsidRPr="009D3F0F">
              <w:rPr>
                <w:b w:val="0"/>
                <w:sz w:val="28"/>
                <w:lang w:val="en-US"/>
              </w:rPr>
              <w:t>chuyên ngành Q</w:t>
            </w:r>
            <w:r w:rsidRPr="009D3F0F">
              <w:rPr>
                <w:b w:val="0"/>
                <w:sz w:val="28"/>
              </w:rPr>
              <w:t>uản lý văn hóa</w:t>
            </w:r>
            <w:r w:rsidRPr="009D3F0F">
              <w:rPr>
                <w:b w:val="0"/>
                <w:sz w:val="28"/>
                <w:lang w:val="en-US"/>
              </w:rPr>
              <w:t xml:space="preserve"> và, hoặc</w:t>
            </w:r>
            <w:r w:rsidRPr="009D3F0F">
              <w:rPr>
                <w:b w:val="0"/>
                <w:sz w:val="28"/>
              </w:rPr>
              <w:t xml:space="preserve"> </w:t>
            </w:r>
            <w:r w:rsidRPr="009D3F0F">
              <w:rPr>
                <w:b w:val="0"/>
                <w:sz w:val="28"/>
                <w:lang w:val="en-US"/>
              </w:rPr>
              <w:t>c</w:t>
            </w:r>
            <w:r w:rsidRPr="009D3F0F">
              <w:rPr>
                <w:b w:val="0"/>
                <w:sz w:val="28"/>
              </w:rPr>
              <w:t xml:space="preserve">ó thể </w:t>
            </w:r>
            <w:r w:rsidRPr="009D3F0F">
              <w:rPr>
                <w:b w:val="0"/>
                <w:sz w:val="28"/>
                <w:lang w:val="en-US"/>
              </w:rPr>
              <w:t>nghiên cứu sinh</w:t>
            </w:r>
            <w:r w:rsidRPr="009D3F0F">
              <w:rPr>
                <w:b w:val="0"/>
                <w:sz w:val="28"/>
              </w:rPr>
              <w:t xml:space="preserve"> các </w:t>
            </w:r>
            <w:r w:rsidRPr="009D3F0F">
              <w:rPr>
                <w:b w:val="0"/>
                <w:sz w:val="28"/>
                <w:lang w:val="en-US"/>
              </w:rPr>
              <w:t xml:space="preserve">chuyên </w:t>
            </w:r>
            <w:r w:rsidRPr="009D3F0F">
              <w:rPr>
                <w:b w:val="0"/>
                <w:sz w:val="28"/>
              </w:rPr>
              <w:t xml:space="preserve">ngành </w:t>
            </w:r>
            <w:r w:rsidRPr="009D3F0F">
              <w:rPr>
                <w:b w:val="0"/>
                <w:sz w:val="28"/>
                <w:lang w:val="en-US"/>
              </w:rPr>
              <w:t>liên quan</w:t>
            </w:r>
            <w:r w:rsidRPr="009D3F0F">
              <w:rPr>
                <w:b w:val="0"/>
                <w:sz w:val="28"/>
              </w:rPr>
              <w:t>.</w:t>
            </w:r>
          </w:p>
          <w:p w:rsidR="00DF5CE8" w:rsidRPr="009D3F0F" w:rsidRDefault="00DF5CE8" w:rsidP="009D3F0F">
            <w:pPr>
              <w:spacing w:before="120" w:after="120" w:line="360" w:lineRule="auto"/>
              <w:ind w:left="88" w:right="90" w:firstLine="630"/>
              <w:jc w:val="center"/>
              <w:rPr>
                <w:sz w:val="28"/>
                <w:szCs w:val="28"/>
              </w:rPr>
            </w:pPr>
          </w:p>
        </w:tc>
      </w:tr>
      <w:tr w:rsidR="00DF5CE8" w:rsidRPr="003A4F8E" w:rsidTr="009D3F0F">
        <w:tc>
          <w:tcPr>
            <w:tcW w:w="278" w:type="pct"/>
            <w:shd w:val="clear" w:color="auto" w:fill="auto"/>
            <w:tcMar>
              <w:top w:w="0" w:type="dxa"/>
              <w:left w:w="0" w:type="dxa"/>
              <w:bottom w:w="0" w:type="dxa"/>
              <w:right w:w="0" w:type="dxa"/>
            </w:tcMar>
            <w:vAlign w:val="center"/>
          </w:tcPr>
          <w:p w:rsidR="00DF5CE8" w:rsidRPr="009D3F0F" w:rsidRDefault="00DF5CE8" w:rsidP="009D3F0F">
            <w:pPr>
              <w:spacing w:before="120" w:after="120" w:line="360" w:lineRule="auto"/>
              <w:jc w:val="center"/>
              <w:rPr>
                <w:sz w:val="28"/>
                <w:szCs w:val="28"/>
              </w:rPr>
            </w:pPr>
            <w:r w:rsidRPr="009D3F0F">
              <w:rPr>
                <w:sz w:val="28"/>
                <w:szCs w:val="28"/>
              </w:rPr>
              <w:t>VI</w:t>
            </w:r>
          </w:p>
        </w:tc>
        <w:tc>
          <w:tcPr>
            <w:tcW w:w="898" w:type="pct"/>
            <w:shd w:val="clear" w:color="auto" w:fill="auto"/>
            <w:tcMar>
              <w:top w:w="0" w:type="dxa"/>
              <w:left w:w="0" w:type="dxa"/>
              <w:bottom w:w="0" w:type="dxa"/>
              <w:right w:w="0" w:type="dxa"/>
            </w:tcMar>
            <w:vAlign w:val="center"/>
          </w:tcPr>
          <w:p w:rsidR="00DF5CE8" w:rsidRPr="009D3F0F" w:rsidRDefault="00DF5CE8" w:rsidP="009D3F0F">
            <w:pPr>
              <w:spacing w:before="120" w:after="120" w:line="360" w:lineRule="auto"/>
              <w:ind w:left="124" w:right="132"/>
              <w:jc w:val="both"/>
              <w:rPr>
                <w:sz w:val="28"/>
                <w:szCs w:val="28"/>
              </w:rPr>
            </w:pPr>
            <w:r w:rsidRPr="009D3F0F">
              <w:rPr>
                <w:sz w:val="28"/>
                <w:szCs w:val="28"/>
              </w:rPr>
              <w:t>Vị trí làm sau khi tốt nghiệp</w:t>
            </w:r>
          </w:p>
        </w:tc>
        <w:tc>
          <w:tcPr>
            <w:tcW w:w="3824" w:type="pct"/>
            <w:shd w:val="clear" w:color="auto" w:fill="auto"/>
            <w:tcMar>
              <w:top w:w="0" w:type="dxa"/>
              <w:left w:w="0" w:type="dxa"/>
              <w:bottom w:w="0" w:type="dxa"/>
              <w:right w:w="0" w:type="dxa"/>
            </w:tcMar>
            <w:vAlign w:val="center"/>
          </w:tcPr>
          <w:p w:rsidR="00DF5CE8" w:rsidRPr="009D3F0F" w:rsidRDefault="003A4F8E" w:rsidP="009D3F0F">
            <w:pPr>
              <w:spacing w:before="120" w:after="120" w:line="360" w:lineRule="auto"/>
              <w:ind w:left="88" w:right="90" w:firstLine="630"/>
              <w:jc w:val="both"/>
              <w:rPr>
                <w:sz w:val="28"/>
                <w:szCs w:val="28"/>
              </w:rPr>
            </w:pPr>
            <w:r w:rsidRPr="009D3F0F">
              <w:rPr>
                <w:sz w:val="28"/>
                <w:szCs w:val="28"/>
              </w:rPr>
              <w:t>Công việc quản lý trong các cơ quan văn hóa nghệ thuật, truyền thông, du lịch; tư vấn, quản lý các công ty tổ chức hoạt động văn hóa nghệ thuật, truyền thông, du lịch;</w:t>
            </w:r>
          </w:p>
        </w:tc>
      </w:tr>
    </w:tbl>
    <w:p w:rsidR="002E1D35" w:rsidRDefault="00DF5CE8">
      <w:r>
        <w:t xml:space="preserve"> </w:t>
      </w:r>
    </w:p>
    <w:p w:rsidR="009D3F0F" w:rsidRPr="00890FEC" w:rsidRDefault="009D3F0F" w:rsidP="009D3F0F">
      <w:pPr>
        <w:spacing w:before="120" w:after="120"/>
        <w:ind w:left="3600" w:firstLine="720"/>
        <w:jc w:val="center"/>
        <w:rPr>
          <w:i/>
          <w:iCs/>
          <w:sz w:val="28"/>
          <w:szCs w:val="28"/>
        </w:rPr>
      </w:pPr>
      <w:r w:rsidRPr="00890FEC">
        <w:rPr>
          <w:i/>
          <w:iCs/>
          <w:sz w:val="28"/>
          <w:szCs w:val="28"/>
        </w:rPr>
        <w:t>Tp. Hồ Chí Minh, ngày      tháng     năm 2019</w:t>
      </w:r>
    </w:p>
    <w:p w:rsidR="009D3F0F" w:rsidRPr="00890FEC" w:rsidRDefault="009D3F0F" w:rsidP="009D3F0F">
      <w:pPr>
        <w:spacing w:before="120" w:after="120"/>
        <w:ind w:left="4320" w:firstLine="720"/>
        <w:jc w:val="center"/>
        <w:rPr>
          <w:b/>
          <w:iCs/>
          <w:sz w:val="28"/>
          <w:szCs w:val="28"/>
        </w:rPr>
      </w:pPr>
      <w:r w:rsidRPr="00890FEC">
        <w:rPr>
          <w:b/>
          <w:iCs/>
          <w:sz w:val="28"/>
          <w:szCs w:val="28"/>
        </w:rPr>
        <w:t>HIỆU TRƯỞNG</w:t>
      </w:r>
    </w:p>
    <w:p w:rsidR="009D3F0F" w:rsidRPr="00890FEC" w:rsidRDefault="009D3F0F" w:rsidP="009D3F0F">
      <w:pPr>
        <w:spacing w:before="120" w:after="120" w:line="360" w:lineRule="auto"/>
        <w:jc w:val="center"/>
        <w:rPr>
          <w:b/>
          <w:iCs/>
          <w:sz w:val="28"/>
          <w:szCs w:val="28"/>
        </w:rPr>
      </w:pPr>
    </w:p>
    <w:p w:rsidR="009D3F0F" w:rsidRPr="00890FEC" w:rsidRDefault="009D3F0F" w:rsidP="009D3F0F">
      <w:pPr>
        <w:spacing w:before="120" w:after="120" w:line="360" w:lineRule="auto"/>
        <w:jc w:val="center"/>
        <w:rPr>
          <w:b/>
          <w:iCs/>
          <w:sz w:val="28"/>
          <w:szCs w:val="28"/>
        </w:rPr>
      </w:pPr>
    </w:p>
    <w:p w:rsidR="009D3F0F" w:rsidRPr="00890FEC" w:rsidRDefault="009D3F0F" w:rsidP="009D3F0F">
      <w:pPr>
        <w:spacing w:before="120" w:after="120" w:line="360" w:lineRule="auto"/>
        <w:ind w:left="4320" w:firstLine="720"/>
        <w:jc w:val="center"/>
        <w:rPr>
          <w:i/>
          <w:iCs/>
          <w:sz w:val="28"/>
          <w:szCs w:val="28"/>
        </w:rPr>
      </w:pPr>
      <w:r w:rsidRPr="00890FEC">
        <w:rPr>
          <w:b/>
          <w:iCs/>
          <w:sz w:val="28"/>
          <w:szCs w:val="28"/>
        </w:rPr>
        <w:t>Nguyễn Thế Dũng</w:t>
      </w:r>
      <w:r w:rsidRPr="00890FEC">
        <w:rPr>
          <w:i/>
          <w:iCs/>
          <w:sz w:val="28"/>
          <w:szCs w:val="28"/>
        </w:rPr>
        <w:t xml:space="preserve"> </w:t>
      </w:r>
    </w:p>
    <w:p w:rsidR="00DF5CE8" w:rsidRDefault="00DF5CE8"/>
    <w:sectPr w:rsidR="00DF5CE8" w:rsidSect="00390A5B">
      <w:headerReference w:type="default" r:id="rId7"/>
      <w:pgSz w:w="11906" w:h="16838"/>
      <w:pgMar w:top="1276"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EA2" w:rsidRDefault="00196EA2" w:rsidP="00390A5B">
      <w:r>
        <w:separator/>
      </w:r>
    </w:p>
  </w:endnote>
  <w:endnote w:type="continuationSeparator" w:id="0">
    <w:p w:rsidR="00196EA2" w:rsidRDefault="00196EA2" w:rsidP="0039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EA2" w:rsidRDefault="00196EA2" w:rsidP="00390A5B">
      <w:r>
        <w:separator/>
      </w:r>
    </w:p>
  </w:footnote>
  <w:footnote w:type="continuationSeparator" w:id="0">
    <w:p w:rsidR="00196EA2" w:rsidRDefault="00196EA2" w:rsidP="00390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A5B" w:rsidRPr="0051398E" w:rsidRDefault="00390A5B" w:rsidP="00390A5B">
    <w:pPr>
      <w:ind w:left="5103"/>
      <w:jc w:val="center"/>
      <w:rPr>
        <w:rFonts w:asciiTheme="majorHAnsi" w:hAnsiTheme="majorHAnsi" w:cstheme="majorHAnsi"/>
        <w:b/>
        <w:sz w:val="16"/>
        <w:szCs w:val="16"/>
        <w:lang w:val="nl-NL"/>
      </w:rPr>
    </w:pPr>
    <w:bookmarkStart w:id="3" w:name="_Hlk516583687"/>
    <w:bookmarkStart w:id="4" w:name="_Hlk516583688"/>
    <w:bookmarkStart w:id="5" w:name="_Hlk516583729"/>
    <w:bookmarkStart w:id="6" w:name="_Hlk516583730"/>
    <w:bookmarkStart w:id="7" w:name="_Hlk516583764"/>
    <w:bookmarkStart w:id="8" w:name="_Hlk516583765"/>
    <w:bookmarkStart w:id="9" w:name="_Hlk516583804"/>
    <w:bookmarkStart w:id="10" w:name="_Hlk516583805"/>
    <w:r w:rsidRPr="0051398E">
      <w:rPr>
        <w:rFonts w:asciiTheme="majorHAnsi" w:hAnsiTheme="majorHAnsi" w:cstheme="majorHAnsi"/>
        <w:b/>
        <w:sz w:val="16"/>
        <w:szCs w:val="16"/>
        <w:lang w:val="nl-NL"/>
      </w:rPr>
      <w:t>Biểu mẫu 17</w:t>
    </w:r>
  </w:p>
  <w:p w:rsidR="00390A5B" w:rsidRPr="0051398E" w:rsidRDefault="00390A5B" w:rsidP="00390A5B">
    <w:pPr>
      <w:ind w:left="5103"/>
      <w:jc w:val="center"/>
      <w:rPr>
        <w:rFonts w:asciiTheme="majorHAnsi" w:hAnsiTheme="majorHAnsi" w:cstheme="majorHAnsi"/>
        <w:i/>
        <w:sz w:val="16"/>
        <w:szCs w:val="16"/>
        <w:lang w:val="nl-NL"/>
      </w:rPr>
    </w:pPr>
    <w:r w:rsidRPr="0051398E">
      <w:rPr>
        <w:rFonts w:asciiTheme="majorHAnsi" w:hAnsiTheme="majorHAnsi" w:cstheme="majorHAnsi"/>
        <w:i/>
        <w:sz w:val="16"/>
        <w:szCs w:val="16"/>
        <w:lang w:val="nl-NL"/>
      </w:rPr>
      <w:t>(Kèm theo Thông tư số 36/2017/TT-BGDĐT</w:t>
    </w:r>
  </w:p>
  <w:p w:rsidR="00390A5B" w:rsidRPr="0051398E" w:rsidRDefault="00390A5B" w:rsidP="00390A5B">
    <w:pPr>
      <w:spacing w:after="120"/>
      <w:ind w:left="5103"/>
      <w:jc w:val="center"/>
      <w:rPr>
        <w:rFonts w:asciiTheme="majorHAnsi" w:hAnsiTheme="majorHAnsi" w:cstheme="majorHAnsi"/>
        <w:sz w:val="16"/>
        <w:szCs w:val="16"/>
        <w:lang w:val="nl-NL"/>
      </w:rPr>
    </w:pPr>
    <w:r w:rsidRPr="0051398E">
      <w:rPr>
        <w:rFonts w:asciiTheme="majorHAnsi" w:hAnsiTheme="majorHAnsi" w:cstheme="majorHAnsi"/>
        <w:i/>
        <w:sz w:val="16"/>
        <w:szCs w:val="16"/>
        <w:lang w:val="nl-NL"/>
      </w:rPr>
      <w:t>ngày 28/12/2017 của</w:t>
    </w:r>
    <w:r w:rsidR="00CF0C15">
      <w:rPr>
        <w:rFonts w:asciiTheme="majorHAnsi" w:hAnsiTheme="majorHAnsi" w:cstheme="majorHAnsi"/>
        <w:i/>
        <w:sz w:val="16"/>
        <w:szCs w:val="16"/>
        <w:lang w:val="nl-NL"/>
      </w:rPr>
      <w:t xml:space="preserve"> </w:t>
    </w:r>
    <w:r w:rsidRPr="0051398E">
      <w:rPr>
        <w:rFonts w:asciiTheme="majorHAnsi" w:hAnsiTheme="majorHAnsi" w:cstheme="majorHAnsi"/>
        <w:i/>
        <w:sz w:val="16"/>
        <w:szCs w:val="16"/>
        <w:lang w:val="nl-NL"/>
      </w:rPr>
      <w:t>Bộ GD&amp;ĐT)</w:t>
    </w:r>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AE6623"/>
    <w:multiLevelType w:val="hybridMultilevel"/>
    <w:tmpl w:val="75F80BEE"/>
    <w:lvl w:ilvl="0" w:tplc="D33672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35"/>
    <w:rsid w:val="0004764C"/>
    <w:rsid w:val="000B2FD1"/>
    <w:rsid w:val="000D41C5"/>
    <w:rsid w:val="000F558A"/>
    <w:rsid w:val="00140FE5"/>
    <w:rsid w:val="001907F5"/>
    <w:rsid w:val="00196EA2"/>
    <w:rsid w:val="0019713F"/>
    <w:rsid w:val="001C2006"/>
    <w:rsid w:val="001F6536"/>
    <w:rsid w:val="00224A9B"/>
    <w:rsid w:val="0026212B"/>
    <w:rsid w:val="002E1D35"/>
    <w:rsid w:val="00390A5B"/>
    <w:rsid w:val="003A4F8E"/>
    <w:rsid w:val="003E63DE"/>
    <w:rsid w:val="004655A4"/>
    <w:rsid w:val="00486804"/>
    <w:rsid w:val="004A15D4"/>
    <w:rsid w:val="004C15CB"/>
    <w:rsid w:val="0051398E"/>
    <w:rsid w:val="00522F09"/>
    <w:rsid w:val="00595297"/>
    <w:rsid w:val="005F45D8"/>
    <w:rsid w:val="0060191C"/>
    <w:rsid w:val="00666086"/>
    <w:rsid w:val="00667707"/>
    <w:rsid w:val="006852A1"/>
    <w:rsid w:val="006C43B7"/>
    <w:rsid w:val="007B7D96"/>
    <w:rsid w:val="007E4A8C"/>
    <w:rsid w:val="0084444D"/>
    <w:rsid w:val="00897B03"/>
    <w:rsid w:val="008D5182"/>
    <w:rsid w:val="00905661"/>
    <w:rsid w:val="00942E0E"/>
    <w:rsid w:val="009A189F"/>
    <w:rsid w:val="009C10C4"/>
    <w:rsid w:val="009D3F0F"/>
    <w:rsid w:val="00A34CE7"/>
    <w:rsid w:val="00A90EDE"/>
    <w:rsid w:val="00B06BFC"/>
    <w:rsid w:val="00B67FA7"/>
    <w:rsid w:val="00BD5FC6"/>
    <w:rsid w:val="00C15FCD"/>
    <w:rsid w:val="00C5057B"/>
    <w:rsid w:val="00CC51A3"/>
    <w:rsid w:val="00CC7D56"/>
    <w:rsid w:val="00CF0C15"/>
    <w:rsid w:val="00DF5CE8"/>
    <w:rsid w:val="00E22BEF"/>
    <w:rsid w:val="00EC7D5A"/>
    <w:rsid w:val="00F40160"/>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D65B11-0398-4080-894B-446A5136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D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A5B"/>
    <w:pPr>
      <w:tabs>
        <w:tab w:val="center" w:pos="4513"/>
        <w:tab w:val="right" w:pos="9026"/>
      </w:tabs>
    </w:pPr>
  </w:style>
  <w:style w:type="character" w:customStyle="1" w:styleId="HeaderChar">
    <w:name w:val="Header Char"/>
    <w:basedOn w:val="DefaultParagraphFont"/>
    <w:link w:val="Header"/>
    <w:uiPriority w:val="99"/>
    <w:rsid w:val="00390A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90A5B"/>
    <w:pPr>
      <w:tabs>
        <w:tab w:val="center" w:pos="4513"/>
        <w:tab w:val="right" w:pos="9026"/>
      </w:tabs>
    </w:pPr>
  </w:style>
  <w:style w:type="character" w:customStyle="1" w:styleId="FooterChar">
    <w:name w:val="Footer Char"/>
    <w:basedOn w:val="DefaultParagraphFont"/>
    <w:link w:val="Footer"/>
    <w:uiPriority w:val="99"/>
    <w:rsid w:val="00390A5B"/>
    <w:rPr>
      <w:rFonts w:ascii="Times New Roman" w:eastAsia="Times New Roman" w:hAnsi="Times New Roman" w:cs="Times New Roman"/>
      <w:sz w:val="24"/>
      <w:szCs w:val="24"/>
      <w:lang w:val="en-US"/>
    </w:rPr>
  </w:style>
  <w:style w:type="paragraph" w:styleId="Title">
    <w:name w:val="Title"/>
    <w:basedOn w:val="Normal"/>
    <w:link w:val="TitleChar"/>
    <w:qFormat/>
    <w:rsid w:val="003A4F8E"/>
    <w:pPr>
      <w:jc w:val="center"/>
    </w:pPr>
    <w:rPr>
      <w:b/>
      <w:bCs/>
      <w:sz w:val="20"/>
      <w:szCs w:val="28"/>
      <w:lang w:val="x-none" w:eastAsia="x-none"/>
    </w:rPr>
  </w:style>
  <w:style w:type="character" w:customStyle="1" w:styleId="TitleChar">
    <w:name w:val="Title Char"/>
    <w:basedOn w:val="DefaultParagraphFont"/>
    <w:link w:val="Title"/>
    <w:rsid w:val="003A4F8E"/>
    <w:rPr>
      <w:rFonts w:ascii="Times New Roman" w:eastAsia="Times New Roman" w:hAnsi="Times New Roman" w:cs="Times New Roman"/>
      <w:b/>
      <w:bCs/>
      <w:sz w:val="20"/>
      <w:szCs w:val="28"/>
      <w:lang w:val="x-none" w:eastAsia="x-none"/>
    </w:rPr>
  </w:style>
  <w:style w:type="paragraph" w:styleId="ListParagraph">
    <w:name w:val="List Paragraph"/>
    <w:basedOn w:val="Normal"/>
    <w:uiPriority w:val="34"/>
    <w:qFormat/>
    <w:rsid w:val="009D3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074722">
      <w:bodyDiv w:val="1"/>
      <w:marLeft w:val="0"/>
      <w:marRight w:val="0"/>
      <w:marTop w:val="0"/>
      <w:marBottom w:val="0"/>
      <w:divBdr>
        <w:top w:val="none" w:sz="0" w:space="0" w:color="auto"/>
        <w:left w:val="none" w:sz="0" w:space="0" w:color="auto"/>
        <w:bottom w:val="none" w:sz="0" w:space="0" w:color="auto"/>
        <w:right w:val="none" w:sz="0" w:space="0" w:color="auto"/>
      </w:divBdr>
    </w:div>
    <w:div w:id="21292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Le Hoang</dc:creator>
  <cp:keywords/>
  <dc:description/>
  <cp:lastModifiedBy>Admin</cp:lastModifiedBy>
  <cp:revision>3</cp:revision>
  <cp:lastPrinted>2018-06-29T05:11:00Z</cp:lastPrinted>
  <dcterms:created xsi:type="dcterms:W3CDTF">2019-09-21T10:57:00Z</dcterms:created>
  <dcterms:modified xsi:type="dcterms:W3CDTF">2019-09-21T10:59:00Z</dcterms:modified>
</cp:coreProperties>
</file>